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DA97B" w14:textId="0768C940" w:rsidR="00B702D2" w:rsidRPr="008B5521" w:rsidRDefault="00BB5E7C" w:rsidP="00D33D99">
      <w:bookmarkStart w:id="0" w:name="_GoBack"/>
      <w:bookmarkEnd w:id="0"/>
      <w:r w:rsidRPr="008B5521">
        <w:rPr>
          <w:rFonts w:cstheme="minorHAnsi"/>
          <w:szCs w:val="18"/>
        </w:rPr>
        <w:t xml:space="preserve">Příloha č. </w:t>
      </w:r>
      <w:r w:rsidR="00293647">
        <w:rPr>
          <w:rFonts w:cstheme="minorHAnsi"/>
          <w:szCs w:val="18"/>
        </w:rPr>
        <w:t>7</w:t>
      </w:r>
      <w:r w:rsidR="005E6DAB" w:rsidRPr="008B5521">
        <w:rPr>
          <w:rFonts w:cstheme="minorHAnsi"/>
          <w:szCs w:val="18"/>
        </w:rPr>
        <w:t xml:space="preserve"> </w:t>
      </w:r>
      <w:r w:rsidR="004E6499" w:rsidRPr="008B5521">
        <w:rPr>
          <w:rFonts w:cstheme="minorHAnsi"/>
          <w:bCs/>
          <w:szCs w:val="18"/>
        </w:rPr>
        <w:t>Za</w:t>
      </w:r>
      <w:r w:rsidR="00113027" w:rsidRPr="008B5521">
        <w:rPr>
          <w:rFonts w:cstheme="minorHAnsi"/>
          <w:bCs/>
          <w:szCs w:val="18"/>
        </w:rPr>
        <w:t>dávací dokumentace</w:t>
      </w:r>
    </w:p>
    <w:p w14:paraId="7DEE4B62" w14:textId="77777777" w:rsidR="00254AA5" w:rsidRDefault="00022D53" w:rsidP="00EE5AE6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</w:p>
    <w:p w14:paraId="164DA97C" w14:textId="3736559D" w:rsidR="00072FD9" w:rsidRPr="008B5521" w:rsidRDefault="00254AA5" w:rsidP="00EE5AE6">
      <w:pPr>
        <w:pStyle w:val="Nadpissmlouvy"/>
      </w:pPr>
      <w:r>
        <w:t>„Dlažby a obklady“</w:t>
      </w:r>
      <w:r w:rsidR="00022D53" w:rsidRPr="008B5521">
        <w:t xml:space="preserve"> 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63CAF18A" w:rsidR="00FB589F" w:rsidRDefault="00FB589F" w:rsidP="00EE5AE6">
      <w:pPr>
        <w:pStyle w:val="Podpnadpissmlouvy"/>
      </w:pPr>
      <w:r w:rsidRPr="008B5521">
        <w:t xml:space="preserve">č. Prodávající: </w:t>
      </w:r>
      <w:r w:rsidRPr="00EE5AE6">
        <w:rPr>
          <w:highlight w:val="green"/>
        </w:rPr>
        <w:t>[DOPLNÍ PRODÁVAJÍCÍ]</w:t>
      </w:r>
    </w:p>
    <w:p w14:paraId="5354EAFE" w14:textId="77777777" w:rsidR="001E5C8A" w:rsidRPr="001E5C8A" w:rsidRDefault="001E5C8A" w:rsidP="001E5C8A">
      <w:pPr>
        <w:widowControl w:val="0"/>
        <w:spacing w:before="240"/>
      </w:pPr>
      <w:r w:rsidRPr="001E5C8A">
        <w:t xml:space="preserve">uzavřená na základě ustanovení § 131 </w:t>
      </w:r>
      <w:r w:rsidRPr="001E5C8A">
        <w:rPr>
          <w:b/>
          <w:i/>
        </w:rPr>
        <w:t>zákona</w:t>
      </w:r>
      <w:r w:rsidRPr="001E5C8A">
        <w:t xml:space="preserve"> č. 134/2016 Sb., o zadávání veřejných zakázek, ve znění pozdějších předpisů (dále jen „</w:t>
      </w:r>
      <w:r w:rsidRPr="001E5C8A">
        <w:rPr>
          <w:b/>
          <w:i/>
        </w:rPr>
        <w:t>zákon</w:t>
      </w:r>
      <w:r w:rsidRPr="001E5C8A">
        <w:t>“) v návaznosti na ustanovení § 2079 a násl. zákona č. 89/2012 Sb., občanský zákoník, ve znění pozdějších předpisů (dále jen „</w:t>
      </w:r>
      <w:r w:rsidRPr="001E5C8A">
        <w:rPr>
          <w:b/>
          <w:i/>
        </w:rPr>
        <w:t>občanský zákoník</w:t>
      </w:r>
      <w:r w:rsidRPr="001E5C8A">
        <w:t xml:space="preserve">“) </w:t>
      </w:r>
    </w:p>
    <w:p w14:paraId="6274872F" w14:textId="056529CA" w:rsidR="00701779" w:rsidRPr="008B5521" w:rsidRDefault="00293647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 </w:t>
      </w:r>
      <w:r w:rsidR="00701779">
        <w:rPr>
          <w:rFonts w:cstheme="minorHAnsi"/>
          <w:szCs w:val="18"/>
        </w:rPr>
        <w:t>(dále jen „</w:t>
      </w:r>
      <w:r w:rsidR="00701779" w:rsidRPr="00EE5AE6">
        <w:rPr>
          <w:rStyle w:val="Kurzvatun0"/>
        </w:rPr>
        <w:t>Rámcová dohoda</w:t>
      </w:r>
      <w:r w:rsidR="00701779"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4951DB32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293647">
        <w:t>Bc. Jiřím Svobodou, generálním ředitelem</w:t>
      </w:r>
      <w:r w:rsidRPr="008B5521">
        <w:t xml:space="preserve"> 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8B5521">
        <w:rPr>
          <w:rFonts w:cstheme="minorHAnsi"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164DA99D" w14:textId="77777777" w:rsidR="00574368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 xml:space="preserve">“ na straně druhé </w:t>
      </w:r>
    </w:p>
    <w:p w14:paraId="4D1EBD52" w14:textId="77777777" w:rsidR="00A142E6" w:rsidRPr="00A142E6" w:rsidRDefault="00A142E6" w:rsidP="00EE5AE6"/>
    <w:p w14:paraId="164DA99F" w14:textId="77777777" w:rsidR="00CC5257" w:rsidRPr="008B5521" w:rsidRDefault="00E5485A" w:rsidP="00EE5AE6">
      <w:r w:rsidRPr="008B5521"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77CB1F03" w:rsidR="000C4186" w:rsidRPr="008B5521" w:rsidRDefault="000B560C" w:rsidP="00EE5AE6">
      <w:pPr>
        <w:pStyle w:val="Preambule"/>
      </w:pPr>
      <w:r w:rsidRPr="008B5521">
        <w:t xml:space="preserve">Tato </w:t>
      </w:r>
      <w:r w:rsidR="007A1D6A" w:rsidRPr="008B5521">
        <w:t xml:space="preserve">Rámcová </w:t>
      </w:r>
      <w:r w:rsidRPr="008B5521">
        <w:t xml:space="preserve">dohoda je uzavřena na základě výsledků </w:t>
      </w:r>
      <w:r w:rsidRPr="001E5C8A">
        <w:t xml:space="preserve">zadávacího řízení </w:t>
      </w:r>
      <w:r w:rsidR="000A53AE" w:rsidRPr="001E5C8A">
        <w:t xml:space="preserve">na uzavření </w:t>
      </w:r>
      <w:r w:rsidR="007A1D6A" w:rsidRPr="001E5C8A">
        <w:t xml:space="preserve">Rámcové </w:t>
      </w:r>
      <w:r w:rsidR="000A53AE" w:rsidRPr="001E5C8A">
        <w:t>dohody odpovídající</w:t>
      </w:r>
      <w:r w:rsidR="00E01062" w:rsidRPr="001E5C8A">
        <w:t xml:space="preserve"> </w:t>
      </w:r>
      <w:r w:rsidR="000A53AE" w:rsidRPr="001E5C8A">
        <w:t xml:space="preserve">zadávacímu řízení na </w:t>
      </w:r>
      <w:r w:rsidR="00293647" w:rsidRPr="001E5C8A">
        <w:t xml:space="preserve">nadlimitní </w:t>
      </w:r>
      <w:r w:rsidR="001D78A4" w:rsidRPr="001E5C8A">
        <w:rPr>
          <w:i/>
        </w:rPr>
        <w:t>sektorov</w:t>
      </w:r>
      <w:r w:rsidR="000A53AE" w:rsidRPr="001E5C8A">
        <w:rPr>
          <w:i/>
        </w:rPr>
        <w:t>ou</w:t>
      </w:r>
      <w:r w:rsidR="001D78A4" w:rsidRPr="001E5C8A">
        <w:t xml:space="preserve"> veřejn</w:t>
      </w:r>
      <w:r w:rsidR="000A53AE" w:rsidRPr="001E5C8A">
        <w:t>ou</w:t>
      </w:r>
      <w:r w:rsidR="001D78A4" w:rsidRPr="001E5C8A">
        <w:t xml:space="preserve"> zakázk</w:t>
      </w:r>
      <w:r w:rsidR="000A53AE" w:rsidRPr="001E5C8A">
        <w:t>u</w:t>
      </w:r>
      <w:r w:rsidRPr="001E5C8A">
        <w:t xml:space="preserve"> </w:t>
      </w:r>
      <w:r w:rsidR="00030FD1" w:rsidRPr="001E5C8A">
        <w:t>zadávan</w:t>
      </w:r>
      <w:r w:rsidR="000A53AE" w:rsidRPr="001E5C8A">
        <w:t>ou</w:t>
      </w:r>
      <w:r w:rsidR="00030FD1" w:rsidRPr="001E5C8A">
        <w:t xml:space="preserve"> </w:t>
      </w:r>
      <w:r w:rsidR="00030FD1" w:rsidRPr="001E5C8A">
        <w:lastRenderedPageBreak/>
        <w:t>v</w:t>
      </w:r>
      <w:r w:rsidR="00293647" w:rsidRPr="001E5C8A">
        <w:t> </w:t>
      </w:r>
      <w:r w:rsidR="00E253DC">
        <w:t>jednacím řízení s uveřejněním</w:t>
      </w:r>
      <w:r w:rsidR="00030FD1" w:rsidRPr="001E5C8A">
        <w:t xml:space="preserve"> </w:t>
      </w:r>
      <w:r w:rsidRPr="001E5C8A">
        <w:t xml:space="preserve">s názvem </w:t>
      </w:r>
      <w:r w:rsidR="00E253DC">
        <w:t>„</w:t>
      </w:r>
      <w:r w:rsidR="00293647" w:rsidRPr="001E5C8A">
        <w:t>Dlažby a obklady</w:t>
      </w:r>
      <w:r w:rsidR="00E253DC">
        <w:t>“</w:t>
      </w:r>
      <w:r w:rsidRPr="001E5C8A">
        <w:t xml:space="preserve">, č.j. </w:t>
      </w:r>
      <w:r w:rsidR="00293647" w:rsidRPr="001E5C8A">
        <w:t>37616/2024-SŽ-GŘ-O8</w:t>
      </w:r>
      <w:r w:rsidRPr="001E5C8A">
        <w:t xml:space="preserve"> (dále jen „</w:t>
      </w:r>
      <w:r w:rsidR="00A82C34" w:rsidRPr="001E5C8A">
        <w:rPr>
          <w:rStyle w:val="Kurzvatun0"/>
        </w:rPr>
        <w:t>Z</w:t>
      </w:r>
      <w:r w:rsidR="000A53AE" w:rsidRPr="001E5C8A">
        <w:rPr>
          <w:rStyle w:val="Kurzvatun0"/>
        </w:rPr>
        <w:t>adávací řízení</w:t>
      </w:r>
      <w:r w:rsidRPr="001E5C8A">
        <w:t xml:space="preserve">“). Jednotlivá ustanovení této </w:t>
      </w:r>
      <w:r w:rsidR="00881560" w:rsidRPr="001E5C8A">
        <w:t xml:space="preserve">Rámcové </w:t>
      </w:r>
      <w:r w:rsidRPr="001E5C8A">
        <w:t>do</w:t>
      </w:r>
      <w:r w:rsidRPr="008B5521">
        <w:t xml:space="preserve">hody tak budou vykládána v souladu se zadávacími podmínkami </w:t>
      </w:r>
      <w:r w:rsidR="00A82C34" w:rsidRPr="001E5C8A">
        <w:t>Z</w:t>
      </w:r>
      <w:r w:rsidR="000A53AE" w:rsidRPr="001E5C8A">
        <w:t>adávacího řízen</w:t>
      </w:r>
      <w:r w:rsidR="009801AE" w:rsidRPr="001E5C8A">
        <w:t>í</w:t>
      </w:r>
      <w:r w:rsidRPr="008B5521">
        <w:t xml:space="preserve">. </w:t>
      </w:r>
    </w:p>
    <w:p w14:paraId="164DA9A1" w14:textId="77777777" w:rsidR="00CC5257" w:rsidRDefault="008B5521" w:rsidP="00EE5AE6">
      <w:pPr>
        <w:pStyle w:val="Inadpis"/>
      </w:pPr>
      <w:r w:rsidRPr="008B5521"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36E3A0FD" w:rsidR="000B560C" w:rsidRPr="00E003B8" w:rsidRDefault="00893290" w:rsidP="00AF2C1B">
      <w:pPr>
        <w:pStyle w:val="1odstavec"/>
        <w:rPr>
          <w:rFonts w:eastAsia="Times New Roman"/>
          <w:lang w:eastAsia="cs-CZ"/>
        </w:rPr>
      </w:pPr>
      <w:r w:rsidRPr="008B5521">
        <w:t xml:space="preserve">Předmětem dílčích veřejných zakázek bude dodávka zboží uvedeného </w:t>
      </w:r>
      <w:r w:rsidR="001B06B7" w:rsidRPr="008B5521">
        <w:t xml:space="preserve">v </w:t>
      </w:r>
      <w:r w:rsidR="001B06B7" w:rsidRPr="001E5C8A">
        <w:t>příloze</w:t>
      </w:r>
      <w:r w:rsidRPr="001E5C8A">
        <w:rPr>
          <w:lang w:eastAsia="cs-CZ"/>
        </w:rPr>
        <w:t xml:space="preserve"> č. </w:t>
      </w:r>
      <w:r w:rsidR="007465F2" w:rsidRPr="001E5C8A">
        <w:rPr>
          <w:lang w:eastAsia="cs-CZ"/>
        </w:rPr>
        <w:t>2</w:t>
      </w:r>
      <w:r w:rsidR="006A4A0B" w:rsidRPr="001E5C8A">
        <w:rPr>
          <w:lang w:eastAsia="cs-CZ"/>
        </w:rPr>
        <w:t xml:space="preserve"> </w:t>
      </w:r>
      <w:r w:rsidRPr="001E5C8A">
        <w:rPr>
          <w:lang w:eastAsia="cs-CZ"/>
        </w:rPr>
        <w:t>této</w:t>
      </w:r>
      <w:r w:rsidRPr="008B5521">
        <w:rPr>
          <w:lang w:eastAsia="cs-CZ"/>
        </w:rPr>
        <w:t xml:space="preserve"> 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70829333" w:rsidR="00893290" w:rsidRPr="008B5521" w:rsidRDefault="00893290" w:rsidP="009C7B80">
      <w:pPr>
        <w:pStyle w:val="1odstavec"/>
        <w:numPr>
          <w:ilvl w:val="0"/>
          <w:numId w:val="6"/>
        </w:numPr>
      </w:pPr>
      <w:bookmarkStart w:id="1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 xml:space="preserve">“), na základě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bookmarkEnd w:id="1"/>
    <w:p w14:paraId="164DA9A6" w14:textId="77777777" w:rsidR="00B74412" w:rsidRPr="008B5521" w:rsidRDefault="00D608AA" w:rsidP="009C7B80">
      <w:pPr>
        <w:pStyle w:val="1odstavec"/>
        <w:numPr>
          <w:ilvl w:val="0"/>
          <w:numId w:val="24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t>specifikaci a množství požadovaného zboží,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77777777" w:rsidR="00893290" w:rsidRPr="00293647" w:rsidRDefault="00893290" w:rsidP="00EE5AE6">
      <w:pPr>
        <w:pStyle w:val="aodst0"/>
      </w:pPr>
      <w:r w:rsidRPr="00293647">
        <w:t xml:space="preserve">cenu za plnění dílčí smlouvy vypočtenou dle jednotkových cen v příloze č. </w:t>
      </w:r>
      <w:r w:rsidR="007465F2" w:rsidRPr="00293647">
        <w:t xml:space="preserve">3 </w:t>
      </w:r>
      <w:r w:rsidRPr="00293647">
        <w:t xml:space="preserve">této </w:t>
      </w:r>
      <w:r w:rsidR="00881560" w:rsidRPr="00293647">
        <w:t>Rámcové</w:t>
      </w:r>
      <w:r w:rsidRPr="00293647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1EAD77E3" w:rsidR="00D702F8" w:rsidRDefault="00D702F8" w:rsidP="00D702F8">
      <w:pPr>
        <w:pStyle w:val="1odstavec"/>
      </w:pPr>
      <w:r w:rsidRPr="008B5521">
        <w:lastRenderedPageBreak/>
        <w:t>Prodávající je povinen na objednávku Kupujícího reagovat písemně na emailovou adresu</w:t>
      </w:r>
      <w:r w:rsidR="002E429F">
        <w:t xml:space="preserve"> Kupujícího, ze které obdržel objednávku,</w:t>
      </w:r>
      <w:r w:rsidRPr="008B5521">
        <w:t xml:space="preserve">  nejpozději do </w:t>
      </w:r>
      <w:r w:rsidR="00862121">
        <w:t>3</w:t>
      </w:r>
      <w:r w:rsidRPr="008B5521">
        <w:t xml:space="preserve"> pracovních dnů od jejího doručení, anebo ve lhůtě uvedené Kupujícím v</w:t>
      </w:r>
      <w:r w:rsidR="00811D6E">
        <w:t> </w:t>
      </w:r>
      <w:r w:rsidRPr="008B5521">
        <w:t>objednávce</w:t>
      </w:r>
      <w:r w:rsidR="00811D6E">
        <w:t xml:space="preserve">. </w:t>
      </w:r>
      <w:r w:rsidRPr="008B5521">
        <w:t>Písemnou akceptací objednávky ze strany Prodávajícího je uzavřena mezi Prodávajícím a Kupujícím dílčí smlouva na plnění dílčí veřejné zakázky, která se sestává z objednávky Kupujícího a její akceptace Prodávajícím, jejíž obsah je dále tvořen dalšími ustanoveními této Rámcové dohody a jejích příloh.</w:t>
      </w:r>
    </w:p>
    <w:p w14:paraId="164DA9B6" w14:textId="79B97D66" w:rsidR="00FF14B8" w:rsidRPr="001E5C8A" w:rsidRDefault="00630788" w:rsidP="00293647">
      <w:pPr>
        <w:pStyle w:val="1odstavec"/>
      </w:pPr>
      <w:r w:rsidRPr="001E5C8A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1E5C8A">
        <w:t>ust</w:t>
      </w:r>
      <w:proofErr w:type="spellEnd"/>
      <w:r w:rsidRPr="001E5C8A">
        <w:t>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1E5C8A">
        <w:t>ž</w:t>
      </w:r>
      <w:r w:rsidRPr="001E5C8A">
        <w:t xml:space="preserve"> </w:t>
      </w:r>
      <w:r w:rsidR="00AB3887" w:rsidRPr="001E5C8A">
        <w:t>4</w:t>
      </w:r>
      <w:r w:rsidRPr="001E5C8A">
        <w:t xml:space="preserve"> této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 </w:t>
      </w:r>
    </w:p>
    <w:p w14:paraId="164DA9B8" w14:textId="77777777" w:rsidR="00CC5257" w:rsidRPr="009456E6" w:rsidRDefault="008B5521" w:rsidP="00EE5AE6">
      <w:pPr>
        <w:pStyle w:val="Inadpis"/>
      </w:pPr>
      <w:r w:rsidRPr="008B5521">
        <w:t xml:space="preserve">DOBA, MÍSTO, ZPŮSOB A </w:t>
      </w:r>
      <w:r w:rsidRPr="009456E6">
        <w:t>LHŮTY PLNĚNÍ</w:t>
      </w:r>
    </w:p>
    <w:p w14:paraId="164DA9B9" w14:textId="1D81388E" w:rsidR="00D608AA" w:rsidRPr="009456E6" w:rsidRDefault="00D608AA" w:rsidP="009C7B80">
      <w:pPr>
        <w:pStyle w:val="1odstavec"/>
        <w:numPr>
          <w:ilvl w:val="0"/>
          <w:numId w:val="7"/>
        </w:numPr>
      </w:pPr>
      <w:r w:rsidRPr="009456E6">
        <w:rPr>
          <w:rFonts w:eastAsiaTheme="majorEastAsia"/>
          <w:bCs/>
        </w:rPr>
        <w:t xml:space="preserve">Tato </w:t>
      </w:r>
      <w:r w:rsidR="00881560" w:rsidRPr="009456E6">
        <w:rPr>
          <w:rFonts w:eastAsiaTheme="majorEastAsia"/>
          <w:bCs/>
        </w:rPr>
        <w:t>Rámcová</w:t>
      </w:r>
      <w:r w:rsidRPr="009456E6">
        <w:rPr>
          <w:rFonts w:eastAsiaTheme="majorEastAsia"/>
          <w:bCs/>
        </w:rPr>
        <w:t xml:space="preserve"> dohoda je </w:t>
      </w:r>
      <w:r w:rsidRPr="009456E6">
        <w:t>uzavírána</w:t>
      </w:r>
      <w:r w:rsidRPr="009456E6">
        <w:rPr>
          <w:rFonts w:eastAsiaTheme="majorEastAsia"/>
          <w:bCs/>
        </w:rPr>
        <w:t xml:space="preserve"> na dobu </w:t>
      </w:r>
      <w:r w:rsidR="00293647" w:rsidRPr="009456E6">
        <w:rPr>
          <w:rFonts w:eastAsiaTheme="majorEastAsia"/>
          <w:bCs/>
        </w:rPr>
        <w:t>96</w:t>
      </w:r>
      <w:r w:rsidRPr="009456E6">
        <w:rPr>
          <w:rFonts w:eastAsiaTheme="majorEastAsia"/>
          <w:bCs/>
        </w:rPr>
        <w:t xml:space="preserve"> měsíců od nabytí její účinnosti, </w:t>
      </w:r>
      <w:r w:rsidRPr="009456E6">
        <w:t>anebo do doby uzavření dílčí smlouvy, na základě které dojde k</w:t>
      </w:r>
      <w:r w:rsidR="000D441F" w:rsidRPr="009456E6">
        <w:t> </w:t>
      </w:r>
      <w:r w:rsidRPr="009456E6">
        <w:t xml:space="preserve">objednání zboží dle této </w:t>
      </w:r>
      <w:r w:rsidR="00881560" w:rsidRPr="009456E6">
        <w:t>Rámcové</w:t>
      </w:r>
      <w:r w:rsidRPr="009456E6">
        <w:t xml:space="preserve"> dohody (v součtu všech dílčích smluv) v</w:t>
      </w:r>
      <w:r w:rsidR="000D441F" w:rsidRPr="00DB5A1E">
        <w:t> </w:t>
      </w:r>
      <w:r w:rsidRPr="00DB5A1E">
        <w:t xml:space="preserve">částce převyšující </w:t>
      </w:r>
      <w:r w:rsidR="00D35802" w:rsidRPr="009456E6">
        <w:t>49.450.000</w:t>
      </w:r>
      <w:r w:rsidRPr="009456E6">
        <w:t>,- Kč</w:t>
      </w:r>
      <w:r w:rsidRPr="009456E6">
        <w:rPr>
          <w:b/>
        </w:rPr>
        <w:t xml:space="preserve"> </w:t>
      </w:r>
      <w:r w:rsidRPr="009456E6">
        <w:t>bez DPH. V</w:t>
      </w:r>
      <w:r w:rsidR="000D441F" w:rsidRPr="009456E6">
        <w:t> </w:t>
      </w:r>
      <w:r w:rsidRPr="009456E6">
        <w:t>případě, že dojde k</w:t>
      </w:r>
      <w:r w:rsidR="000D441F" w:rsidRPr="009456E6">
        <w:t> </w:t>
      </w:r>
      <w:r w:rsidRPr="009456E6">
        <w:t xml:space="preserve">ukončení účinnosti této </w:t>
      </w:r>
      <w:r w:rsidR="00881560" w:rsidRPr="009456E6">
        <w:t>Rámcové</w:t>
      </w:r>
      <w:r w:rsidRPr="009456E6">
        <w:t xml:space="preserve"> dohody dle předchozí věty, nemá toto ukončení vliv na účinnost dílčích smluv, které byly na základě této </w:t>
      </w:r>
      <w:r w:rsidR="00881560" w:rsidRPr="00DB5A1E">
        <w:t>Rámcové</w:t>
      </w:r>
      <w:r w:rsidRPr="00DB5A1E">
        <w:t xml:space="preserve"> dohody uzavřeny. Kupující není oprávněn na základě této </w:t>
      </w:r>
      <w:r w:rsidR="00881560" w:rsidRPr="00DB5A1E">
        <w:t>Rámcové</w:t>
      </w:r>
      <w:r w:rsidRPr="00DB5A1E">
        <w:t xml:space="preserve"> dohody učinit objednávky (v součtu všech objednávek) přesahující částku </w:t>
      </w:r>
      <w:r w:rsidR="00D35802" w:rsidRPr="009456E6">
        <w:t>49.500.000</w:t>
      </w:r>
      <w:r w:rsidRPr="009456E6">
        <w:t>,- Kč</w:t>
      </w:r>
      <w:r w:rsidRPr="009456E6">
        <w:rPr>
          <w:b/>
        </w:rPr>
        <w:t xml:space="preserve"> </w:t>
      </w:r>
      <w:r w:rsidRPr="009456E6">
        <w:t>bez DPH</w:t>
      </w:r>
      <w:r w:rsidRPr="009456E6">
        <w:rPr>
          <w:rFonts w:eastAsiaTheme="majorEastAsia"/>
          <w:bCs/>
        </w:rPr>
        <w:t>.</w:t>
      </w:r>
    </w:p>
    <w:p w14:paraId="164DA9BA" w14:textId="2A4B50F7" w:rsidR="00062B10" w:rsidRPr="00293647" w:rsidRDefault="00D608AA" w:rsidP="009C7B80">
      <w:pPr>
        <w:pStyle w:val="1odstavec"/>
        <w:numPr>
          <w:ilvl w:val="0"/>
          <w:numId w:val="23"/>
        </w:numPr>
      </w:pPr>
      <w:r w:rsidRPr="00293647">
        <w:t>Míst</w:t>
      </w:r>
      <w:r w:rsidR="00474AD3" w:rsidRPr="00293647">
        <w:t>o</w:t>
      </w:r>
      <w:r w:rsidRPr="00293647">
        <w:t xml:space="preserve"> plnění dílčích smluv je zpravidla uvedeno v</w:t>
      </w:r>
      <w:r w:rsidR="000D441F" w:rsidRPr="00293647">
        <w:t> </w:t>
      </w:r>
      <w:r w:rsidRPr="00293647">
        <w:t xml:space="preserve">dílčí smlouvě. </w:t>
      </w:r>
      <w:r w:rsidR="00062B10" w:rsidRPr="00293647">
        <w:rPr>
          <w:rFonts w:eastAsiaTheme="majorEastAsia"/>
          <w:bCs/>
        </w:rPr>
        <w:t>Dopravu požadovaného zboží do místa plnění zajišťuje Prodávající.</w:t>
      </w:r>
      <w:r w:rsidR="00062B10" w:rsidRPr="00293647">
        <w:t xml:space="preserve"> </w:t>
      </w:r>
    </w:p>
    <w:p w14:paraId="164DA9BB" w14:textId="32322C76" w:rsidR="00D034CB" w:rsidRPr="008B5521" w:rsidRDefault="00D034CB" w:rsidP="00376B4B">
      <w:pPr>
        <w:pStyle w:val="1odstavec"/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0D441F">
        <w:t> </w:t>
      </w:r>
      <w:r w:rsidR="00D608AA" w:rsidRPr="008B5521">
        <w:t>dílčí smlouvě</w:t>
      </w:r>
      <w:r w:rsidRPr="008B5521">
        <w:t>. Prodávající je povinen tyto lhůty dodržet.</w:t>
      </w:r>
      <w:r w:rsidR="007C5766">
        <w:t xml:space="preserve"> Dodací lhůta </w:t>
      </w:r>
      <w:r w:rsidR="009456E6">
        <w:t>činí</w:t>
      </w:r>
      <w:r w:rsidR="007C5766">
        <w:t xml:space="preserve"> 30 dnů, nedohodnou-li se strany jinak.</w:t>
      </w:r>
    </w:p>
    <w:p w14:paraId="164DA9BC" w14:textId="2FB5737F" w:rsidR="00062B10" w:rsidRPr="008B5521" w:rsidRDefault="00062B10" w:rsidP="00EE5AE6">
      <w:pPr>
        <w:pStyle w:val="1odstavec"/>
      </w:pPr>
      <w:r w:rsidRPr="008B5521">
        <w:t>V</w:t>
      </w:r>
      <w:r w:rsidR="000D441F">
        <w:t> </w:t>
      </w:r>
      <w:r w:rsidRPr="008B5521">
        <w:t xml:space="preserve">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>stran skutečnosti mající vliv na dodržení sjednaného času plnění uvedeného</w:t>
      </w:r>
      <w:r w:rsidR="00B87656">
        <w:t xml:space="preserve"> v</w:t>
      </w:r>
      <w:r w:rsidRPr="008B5521">
        <w:t xml:space="preserve">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F853DE">
        <w:t>5 dnů</w:t>
      </w:r>
      <w:r w:rsidR="009456E6">
        <w:t xml:space="preserve"> </w:t>
      </w:r>
      <w:r w:rsidRPr="008B5521">
        <w:t>před sjednaným termínem plnění, dohodnout s</w:t>
      </w:r>
      <w:r w:rsidR="000D441F">
        <w:t> </w:t>
      </w:r>
      <w:r w:rsidRPr="008B5521">
        <w:t xml:space="preserve">druhou </w:t>
      </w:r>
      <w:r w:rsidR="00C54309" w:rsidRPr="008B5521">
        <w:t xml:space="preserve">Smluvní </w:t>
      </w:r>
      <w:r w:rsidRPr="008B5521">
        <w:t>stranou a písemně stvrdit náhradní dobu plnění s</w:t>
      </w:r>
      <w:r w:rsidR="000D441F">
        <w:t> </w:t>
      </w:r>
      <w:r w:rsidRPr="008B5521">
        <w:t>uvedením odůvodnění této změny.</w:t>
      </w:r>
    </w:p>
    <w:p w14:paraId="164DA9BD" w14:textId="51423A7E" w:rsidR="00062B10" w:rsidRPr="008B5521" w:rsidRDefault="00062B10" w:rsidP="00EE5AE6">
      <w:pPr>
        <w:pStyle w:val="1odstavec"/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0D441F">
        <w:t> </w:t>
      </w:r>
      <w:r w:rsidRPr="008B5521">
        <w:t>užívání</w:t>
      </w:r>
      <w:r w:rsidR="006A4A0B" w:rsidRPr="008B5521">
        <w:t xml:space="preserve"> včetně všech souvisejících dokladů dle přílohy č. </w:t>
      </w:r>
      <w:r w:rsidR="007465F2" w:rsidRPr="008B5521">
        <w:t>2</w:t>
      </w:r>
      <w:r w:rsidR="006A4A0B" w:rsidRPr="008B5521">
        <w:t xml:space="preserve"> této </w:t>
      </w:r>
      <w:r w:rsidR="008932D7">
        <w:t xml:space="preserve">Rámcové </w:t>
      </w:r>
      <w:r w:rsidR="006A4A0B" w:rsidRPr="008B5521">
        <w:t xml:space="preserve">dohody či dokumentů, na které příloha č. </w:t>
      </w:r>
      <w:r w:rsidR="008932D7">
        <w:t>2</w:t>
      </w:r>
      <w:r w:rsidR="006A4A0B" w:rsidRPr="008B5521">
        <w:t xml:space="preserve"> odkazuje</w:t>
      </w:r>
      <w:r w:rsidRPr="008B5521">
        <w:t xml:space="preserve">, po kontrole a přepočtu zboží. </w:t>
      </w:r>
    </w:p>
    <w:p w14:paraId="164DA9BE" w14:textId="74E50689" w:rsidR="00062B10" w:rsidRPr="008B5521" w:rsidRDefault="00062B10" w:rsidP="00EE5AE6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8B5521">
        <w:t>Kupující</w:t>
      </w:r>
      <w:r w:rsidRPr="008B5521">
        <w:t>ho uvedeného v</w:t>
      </w:r>
      <w:r w:rsidR="000D441F">
        <w:t> </w:t>
      </w:r>
      <w:r w:rsidR="00D608AA" w:rsidRPr="008B5521">
        <w:t>dílčí smlouvě jako „kontaktní osoba</w:t>
      </w:r>
      <w:r w:rsidRPr="008B5521">
        <w:t xml:space="preserve">“ o datu a době dodání zboží (v pracovní </w:t>
      </w:r>
      <w:r w:rsidRPr="009C7B80">
        <w:t>dny v</w:t>
      </w:r>
      <w:r w:rsidR="000D441F" w:rsidRPr="009C7B80">
        <w:t> </w:t>
      </w:r>
      <w:r w:rsidRPr="009C7B80">
        <w:t xml:space="preserve">čase </w:t>
      </w:r>
      <w:r w:rsidR="006969F2" w:rsidRPr="008E5797">
        <w:t>8:00</w:t>
      </w:r>
      <w:r w:rsidRPr="008E5797">
        <w:t xml:space="preserve"> – </w:t>
      </w:r>
      <w:r w:rsidR="006969F2" w:rsidRPr="008E5797">
        <w:t>1</w:t>
      </w:r>
      <w:r w:rsidR="00313C4E" w:rsidRPr="008E5797">
        <w:t>4</w:t>
      </w:r>
      <w:r w:rsidR="006969F2" w:rsidRPr="008E5797">
        <w:t>:00</w:t>
      </w:r>
      <w:r w:rsidRPr="008E5797">
        <w:t xml:space="preserve"> hod.</w:t>
      </w:r>
      <w:r w:rsidRPr="009C7B80">
        <w:t>).</w:t>
      </w:r>
      <w:r w:rsidR="00D034CB" w:rsidRPr="008B5521">
        <w:t xml:space="preserve"> K</w:t>
      </w:r>
      <w:r w:rsidR="000D441F">
        <w:t> </w:t>
      </w:r>
      <w:r w:rsidR="00D034CB" w:rsidRPr="008B5521">
        <w:t>předání a převzetí zboží probíhá v</w:t>
      </w:r>
      <w:r w:rsidR="000D441F">
        <w:t> </w:t>
      </w:r>
      <w:r w:rsidR="00D034CB" w:rsidRPr="008B5521">
        <w:t xml:space="preserve">rámci předávacího řízení potvrzením Dodacího listu ze strany Kupujícího a Prodávajícího. </w:t>
      </w:r>
    </w:p>
    <w:p w14:paraId="164DA9BF" w14:textId="71C1498B" w:rsidR="00062B10" w:rsidRPr="009C7B80" w:rsidRDefault="00062B10" w:rsidP="00EE5AE6">
      <w:pPr>
        <w:pStyle w:val="1odstavec"/>
      </w:pPr>
      <w:r w:rsidRPr="009C7B80">
        <w:t>Pojištění se u zboží nevyžaduje.</w:t>
      </w:r>
      <w:r w:rsidR="00685D2E" w:rsidRPr="009C7B80">
        <w:t xml:space="preserve"> Speciální balení se nevyžaduje. Vratný obalový materiál tvoří</w:t>
      </w:r>
      <w:r w:rsidR="00522E9A" w:rsidRPr="009C7B80">
        <w:t xml:space="preserve"> součást dodávky</w:t>
      </w:r>
      <w:r w:rsidR="006137DA" w:rsidRPr="009C7B80">
        <w:t xml:space="preserve"> a náklady na něj jsou zahrnuty v ceně zboží</w:t>
      </w:r>
      <w:r w:rsidR="00685D2E" w:rsidRPr="009C7B80">
        <w:t>.</w:t>
      </w:r>
      <w:r w:rsidR="00E1567C" w:rsidRPr="009C7B80">
        <w:t xml:space="preserve"> Za dodávku zboží do místa plnění odpovídá Dodavatel.</w:t>
      </w:r>
    </w:p>
    <w:p w14:paraId="5CEAD3D8" w14:textId="1F49FDC7" w:rsidR="009456E6" w:rsidRPr="009456E6" w:rsidRDefault="009456E6" w:rsidP="009456E6">
      <w:pPr>
        <w:pStyle w:val="1odstavec"/>
      </w:pPr>
      <w:r w:rsidRPr="009456E6">
        <w:t xml:space="preserve">Prodávající je oprávněn s předchozím písemným souhlasem Kupujícího nahradit zboží specifikované v příloze </w:t>
      </w:r>
      <w:r w:rsidRPr="008932D7">
        <w:t>č. 5 Rámcové</w:t>
      </w:r>
      <w:r w:rsidRPr="009456E6">
        <w:t xml:space="preserve"> dohody zbožím jiným (dále jen „Nové zboží“), a to za následujících podmínek:</w:t>
      </w:r>
    </w:p>
    <w:p w14:paraId="37CDFA82" w14:textId="77777777" w:rsidR="009456E6" w:rsidRPr="009456E6" w:rsidRDefault="009456E6" w:rsidP="009C7B80">
      <w:pPr>
        <w:numPr>
          <w:ilvl w:val="0"/>
          <w:numId w:val="29"/>
        </w:numPr>
        <w:rPr>
          <w:rFonts w:cstheme="minorHAnsi"/>
          <w:szCs w:val="18"/>
        </w:rPr>
      </w:pPr>
      <w:r w:rsidRPr="009456E6">
        <w:rPr>
          <w:rFonts w:cstheme="minorHAnsi"/>
          <w:szCs w:val="18"/>
        </w:rPr>
        <w:t>Nové zboží je stejné nebo vyšší tržní hodnoty jako zboží, které nahrazuje. Tuto skutečnost je Prodávající povinen Kupujícímu prokázat,</w:t>
      </w:r>
    </w:p>
    <w:p w14:paraId="74101C6C" w14:textId="0BE283F6" w:rsidR="009456E6" w:rsidRPr="009456E6" w:rsidRDefault="009456E6" w:rsidP="009C7B80">
      <w:pPr>
        <w:numPr>
          <w:ilvl w:val="0"/>
          <w:numId w:val="29"/>
        </w:numPr>
        <w:rPr>
          <w:rFonts w:cstheme="minorHAnsi"/>
          <w:szCs w:val="18"/>
        </w:rPr>
      </w:pPr>
      <w:r w:rsidRPr="009456E6">
        <w:rPr>
          <w:rFonts w:cstheme="minorHAnsi"/>
          <w:szCs w:val="18"/>
        </w:rPr>
        <w:lastRenderedPageBreak/>
        <w:t xml:space="preserve">Nové zboží bude dodáváno za stejnou smluvní cenu dle přílohy č. </w:t>
      </w:r>
      <w:r w:rsidRPr="008932D7">
        <w:rPr>
          <w:rFonts w:cstheme="minorHAnsi"/>
          <w:szCs w:val="18"/>
        </w:rPr>
        <w:t>3 Rámcové</w:t>
      </w:r>
      <w:r w:rsidRPr="009456E6">
        <w:rPr>
          <w:rFonts w:cstheme="minorHAnsi"/>
          <w:szCs w:val="18"/>
        </w:rPr>
        <w:t xml:space="preserve"> dohody jako zboží, které nahrazuje, nebo za cenu nižší,</w:t>
      </w:r>
    </w:p>
    <w:p w14:paraId="291F5B37" w14:textId="77777777" w:rsidR="009456E6" w:rsidRPr="009456E6" w:rsidRDefault="009456E6" w:rsidP="009C7B80">
      <w:pPr>
        <w:numPr>
          <w:ilvl w:val="0"/>
          <w:numId w:val="29"/>
        </w:numPr>
        <w:rPr>
          <w:rFonts w:cstheme="minorHAnsi"/>
          <w:szCs w:val="18"/>
        </w:rPr>
      </w:pPr>
      <w:r w:rsidRPr="009456E6">
        <w:rPr>
          <w:rFonts w:cstheme="minorHAnsi"/>
          <w:szCs w:val="18"/>
        </w:rPr>
        <w:t>Nové zboží musí splňovat podmínky specifikace dle přílohy č</w:t>
      </w:r>
      <w:r w:rsidRPr="008932D7">
        <w:rPr>
          <w:rFonts w:cstheme="minorHAnsi"/>
          <w:szCs w:val="18"/>
        </w:rPr>
        <w:t>. 2 Rámcové</w:t>
      </w:r>
      <w:r w:rsidRPr="009456E6">
        <w:rPr>
          <w:rFonts w:cstheme="minorHAnsi"/>
          <w:szCs w:val="18"/>
        </w:rPr>
        <w:t xml:space="preserve"> dohody pro zboží, které nahrazuje.</w:t>
      </w:r>
    </w:p>
    <w:p w14:paraId="1BE00ABA" w14:textId="368610B7" w:rsidR="009456E6" w:rsidRPr="00EE5AE6" w:rsidRDefault="009456E6" w:rsidP="009456E6">
      <w:pPr>
        <w:pStyle w:val="1odstavec"/>
        <w:numPr>
          <w:ilvl w:val="0"/>
          <w:numId w:val="0"/>
        </w:numPr>
        <w:ind w:left="567"/>
        <w:rPr>
          <w:highlight w:val="yellow"/>
        </w:rPr>
      </w:pPr>
      <w:r w:rsidRPr="009456E6">
        <w:rPr>
          <w:rFonts w:cs="Times New Roman"/>
          <w:szCs w:val="22"/>
        </w:rPr>
        <w:t xml:space="preserve">Písemný souhlas Kupujícího bude zaznamenán v oboustranně podepsaném protokolu, jehož přílohou budou dokumenty dokládající splnění podmínek dle bodů a) – c) odst. </w:t>
      </w:r>
      <w:r w:rsidR="008932D7">
        <w:rPr>
          <w:rFonts w:cs="Times New Roman"/>
          <w:szCs w:val="22"/>
        </w:rPr>
        <w:t>8</w:t>
      </w:r>
      <w:r w:rsidR="008932D7" w:rsidRPr="009456E6">
        <w:rPr>
          <w:rFonts w:cs="Times New Roman"/>
          <w:szCs w:val="22"/>
        </w:rPr>
        <w:t xml:space="preserve"> </w:t>
      </w:r>
      <w:r w:rsidRPr="009456E6">
        <w:rPr>
          <w:rFonts w:cs="Times New Roman"/>
          <w:szCs w:val="22"/>
        </w:rPr>
        <w:t>tohoto článku (včetně přesné specifikace smluvní ceny Nového zboží) a katalogový list Nového zboží obsahující minimálně: technický popis Nového zboží, technický výkres výrobku s rozměry Nového zboží (v případě, že k Novému zboží neexistuje technický výkres, postačí jeho reálné zobrazení) a reálné zobrazení Nového zboží (např. fotografie, vizualizace atp.).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164DA9C2" w14:textId="4700A124" w:rsidR="00CB26F1" w:rsidRPr="006969F2" w:rsidRDefault="00496E5D" w:rsidP="009C7B80">
      <w:pPr>
        <w:pStyle w:val="1odstavec"/>
        <w:numPr>
          <w:ilvl w:val="0"/>
          <w:numId w:val="8"/>
        </w:numPr>
      </w:pPr>
      <w:r w:rsidRPr="006969F2">
        <w:t>Cena za plnění dílčí smlouvy je zpravidla uvedena v</w:t>
      </w:r>
      <w:r w:rsidR="000D441F" w:rsidRPr="006969F2">
        <w:t> </w:t>
      </w:r>
      <w:r w:rsidRPr="006969F2">
        <w:t>dílčí smlouvě, přičemž v</w:t>
      </w:r>
      <w:r w:rsidR="000D441F" w:rsidRPr="006969F2">
        <w:t> </w:t>
      </w:r>
      <w:r w:rsidRPr="006969F2">
        <w:t>případě, že v</w:t>
      </w:r>
      <w:r w:rsidR="000D441F" w:rsidRPr="006969F2">
        <w:t> </w:t>
      </w:r>
      <w:r w:rsidRPr="006969F2">
        <w:t>dílčí smlouvě uvedena není, je cena za plnění dílčí smlouvy dle jednotkových cen v</w:t>
      </w:r>
      <w:r w:rsidR="000D441F" w:rsidRPr="006969F2">
        <w:t> </w:t>
      </w:r>
      <w:r w:rsidRPr="006969F2">
        <w:t xml:space="preserve">příloze č. </w:t>
      </w:r>
      <w:r w:rsidR="007465F2" w:rsidRPr="006969F2">
        <w:t xml:space="preserve">3 </w:t>
      </w:r>
      <w:r w:rsidRPr="006969F2">
        <w:t xml:space="preserve">této </w:t>
      </w:r>
      <w:r w:rsidR="00881560" w:rsidRPr="006969F2">
        <w:t>Rámcové</w:t>
      </w:r>
      <w:r w:rsidRPr="006969F2">
        <w:t xml:space="preserve"> dohody a množství skutečně dodaného zboží Kupujícímu. </w:t>
      </w:r>
    </w:p>
    <w:p w14:paraId="164DA9C3" w14:textId="69743879" w:rsidR="00CB26F1" w:rsidRPr="006969F2" w:rsidRDefault="00E6302B" w:rsidP="009C7B80">
      <w:pPr>
        <w:pStyle w:val="1odstavec"/>
        <w:numPr>
          <w:ilvl w:val="0"/>
          <w:numId w:val="22"/>
        </w:numPr>
      </w:pPr>
      <w:r w:rsidRPr="006969F2">
        <w:t xml:space="preserve">Jednotlivé ceny uvedené </w:t>
      </w:r>
      <w:r w:rsidR="00CB26F1" w:rsidRPr="006969F2">
        <w:t>v</w:t>
      </w:r>
      <w:r w:rsidR="000D441F" w:rsidRPr="006969F2">
        <w:t> </w:t>
      </w:r>
      <w:r w:rsidR="007465F2" w:rsidRPr="006969F2">
        <w:t>jednotkovém ceníku</w:t>
      </w:r>
      <w:r w:rsidR="00CB26F1" w:rsidRPr="006969F2">
        <w:t xml:space="preserve">, který je přílohou č. </w:t>
      </w:r>
      <w:r w:rsidR="007465F2" w:rsidRPr="006969F2">
        <w:t>3</w:t>
      </w:r>
      <w:r w:rsidR="00CB26F1" w:rsidRPr="006969F2">
        <w:t xml:space="preserve"> této Rámcové dohody</w:t>
      </w:r>
      <w:r w:rsidRPr="006969F2">
        <w:t xml:space="preserve">, </w:t>
      </w:r>
      <w:r w:rsidR="00CB26F1" w:rsidRPr="006969F2">
        <w:t>jsou cenami konečnými, zahrnující veškeré náklady Prodávajícího, včetně nákladů na třídění, balení, odběr prázdných obalů a jejich likvidaci, nakládání, dopravy do místa plnění, vyložení v</w:t>
      </w:r>
      <w:r w:rsidR="000D441F" w:rsidRPr="006969F2">
        <w:t> </w:t>
      </w:r>
      <w:r w:rsidR="00CB26F1" w:rsidRPr="006969F2">
        <w:t>místě plnění, včetně dalších nákladů Prodávajícího spojených s</w:t>
      </w:r>
      <w:r w:rsidR="000D441F" w:rsidRPr="006969F2">
        <w:t> </w:t>
      </w:r>
      <w:r w:rsidR="00CB26F1" w:rsidRPr="006969F2">
        <w:t>plněním veřejné zakázky.</w:t>
      </w:r>
    </w:p>
    <w:p w14:paraId="164DA9C5" w14:textId="3526549F" w:rsidR="00CB26F1" w:rsidRPr="006969F2" w:rsidRDefault="00CB26F1" w:rsidP="00EE5AE6">
      <w:pPr>
        <w:pStyle w:val="1odstavec"/>
      </w:pPr>
      <w:r w:rsidRPr="006969F2">
        <w:t xml:space="preserve">Cena </w:t>
      </w:r>
      <w:r w:rsidR="000A3CC2" w:rsidRPr="006969F2">
        <w:t xml:space="preserve">za plnění dílčí smlouvy </w:t>
      </w:r>
      <w:r w:rsidRPr="006969F2">
        <w:t>bude uhrazena bankovním převodem na bankovní účet Prodávajícího specifikovaný v</w:t>
      </w:r>
      <w:r w:rsidR="000D441F" w:rsidRPr="006969F2">
        <w:t> </w:t>
      </w:r>
      <w:r w:rsidRPr="006969F2">
        <w:t>záhlaví této</w:t>
      </w:r>
      <w:r w:rsidR="001228C5" w:rsidRPr="006969F2">
        <w:t xml:space="preserve"> </w:t>
      </w:r>
      <w:r w:rsidR="00881560" w:rsidRPr="006969F2">
        <w:t>Rámcové</w:t>
      </w:r>
      <w:r w:rsidRPr="006969F2">
        <w:t xml:space="preserve"> dohody po řádném splnění </w:t>
      </w:r>
      <w:r w:rsidR="000A3CC2" w:rsidRPr="006969F2">
        <w:t>dílčí smlouvy</w:t>
      </w:r>
      <w:r w:rsidRPr="006969F2">
        <w:t xml:space="preserve"> na základě </w:t>
      </w:r>
      <w:r w:rsidR="00A606A2" w:rsidRPr="006969F2">
        <w:t>účetního/</w:t>
      </w:r>
      <w:r w:rsidRPr="006969F2">
        <w:t xml:space="preserve">daňového dokladu (faktury) vystaveného Prodávajícím. Právo fakturovat vzniká Prodávajícímu dnem převzetí </w:t>
      </w:r>
      <w:r w:rsidR="006007E5" w:rsidRPr="006969F2">
        <w:t>zboží Kupujícím</w:t>
      </w:r>
      <w:r w:rsidRPr="006969F2">
        <w:t xml:space="preserve">. Faktura musí mít náležitosti daňového dokladu, její přílohou musí být stejnopis </w:t>
      </w:r>
      <w:r w:rsidR="00A606A2" w:rsidRPr="006969F2">
        <w:t>D</w:t>
      </w:r>
      <w:r w:rsidRPr="006969F2">
        <w:t>odacího listu s</w:t>
      </w:r>
      <w:r w:rsidR="000D441F" w:rsidRPr="006969F2">
        <w:t> </w:t>
      </w:r>
      <w:r w:rsidRPr="006969F2">
        <w:t xml:space="preserve">potvrzením převzetí dodávky bez jakýchkoli vad </w:t>
      </w:r>
      <w:r w:rsidR="00681F22" w:rsidRPr="006969F2">
        <w:t>Kupujícím</w:t>
      </w:r>
      <w:r w:rsidRPr="006969F2">
        <w:t>. V</w:t>
      </w:r>
      <w:r w:rsidR="000D441F" w:rsidRPr="006969F2">
        <w:t> </w:t>
      </w:r>
      <w:r w:rsidRPr="006969F2">
        <w:t>záhlaví faktury je nutno taktéž uvést číslo objednávky</w:t>
      </w:r>
      <w:r w:rsidR="00A606A2" w:rsidRPr="006969F2">
        <w:t xml:space="preserve"> a této </w:t>
      </w:r>
      <w:r w:rsidR="00881560" w:rsidRPr="006969F2">
        <w:t>Rámcové</w:t>
      </w:r>
      <w:r w:rsidR="00A606A2" w:rsidRPr="006969F2">
        <w:t xml:space="preserve"> dohody</w:t>
      </w:r>
      <w:r w:rsidR="004F3758" w:rsidRPr="006969F2">
        <w:t>.</w:t>
      </w:r>
    </w:p>
    <w:p w14:paraId="164DA9C6" w14:textId="055454EC" w:rsidR="00194826" w:rsidRPr="006969F2" w:rsidRDefault="00194826" w:rsidP="00EE5AE6">
      <w:pPr>
        <w:pStyle w:val="1odstavec"/>
      </w:pPr>
      <w:r w:rsidRPr="006969F2">
        <w:t>Daňové doklady, vč. všech příloh, budou zasílány pouze elektronicky na e-mailovou adresu pro doručování písemností. V</w:t>
      </w:r>
      <w:r w:rsidR="000D441F" w:rsidRPr="006969F2">
        <w:t> </w:t>
      </w:r>
      <w:r w:rsidRPr="006969F2">
        <w:t>případě technických problémů s</w:t>
      </w:r>
      <w:r w:rsidR="000D441F" w:rsidRPr="006969F2">
        <w:t> </w:t>
      </w:r>
      <w:r w:rsidRPr="006969F2">
        <w:t xml:space="preserve">vyhotovením elektronické podoby daňového dokladu či jeho příloh (např. nečitelnost </w:t>
      </w:r>
      <w:proofErr w:type="spellStart"/>
      <w:r w:rsidRPr="006969F2">
        <w:t>skenu</w:t>
      </w:r>
      <w:proofErr w:type="spellEnd"/>
      <w:r w:rsidRPr="006969F2">
        <w:t>) bude objednatel akceptovat daňový doklad doručený v</w:t>
      </w:r>
      <w:r w:rsidR="000D441F" w:rsidRPr="006969F2">
        <w:t> </w:t>
      </w:r>
      <w:r w:rsidRPr="006969F2">
        <w:t>listinné podobě.</w:t>
      </w:r>
    </w:p>
    <w:p w14:paraId="164DA9C7" w14:textId="1B906ACF" w:rsidR="00CB26F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3211ABEF" w14:textId="77777777" w:rsidR="006137DA" w:rsidRPr="00D55E5B" w:rsidRDefault="006137DA" w:rsidP="006137DA">
      <w:pPr>
        <w:pStyle w:val="1odstavec"/>
      </w:pPr>
      <w:r w:rsidRPr="00D55E5B">
        <w:t>Inflační doložka</w:t>
      </w:r>
    </w:p>
    <w:p w14:paraId="6AFDC790" w14:textId="34E9F35F" w:rsidR="006137DA" w:rsidRPr="00D55E5B" w:rsidRDefault="006137DA" w:rsidP="006137DA">
      <w:pPr>
        <w:pStyle w:val="11odst"/>
      </w:pPr>
      <w:r w:rsidRPr="00D55E5B">
        <w:t xml:space="preserve">V případě, že vývoj cen </w:t>
      </w:r>
      <w:r w:rsidRPr="008E5797">
        <w:t xml:space="preserve">skupiny 233 „Stavební výrobky z jílovitých materiálů“ </w:t>
      </w:r>
      <w:r w:rsidR="009B7452" w:rsidRPr="008E5797">
        <w:t>a/</w:t>
      </w:r>
      <w:r w:rsidR="00AB4DEE" w:rsidRPr="008E5797">
        <w:t>nebo skupiny</w:t>
      </w:r>
      <w:r w:rsidR="009B7452" w:rsidRPr="008E5797">
        <w:t xml:space="preserve"> 241 „Surové železo, ocel a feroslitiny“ </w:t>
      </w:r>
      <w:r w:rsidRPr="008E5797">
        <w:t>dle údajů Indexu cen průmyslových výrobců Českého statistického úřadu, publikovaných na jeho internetových stránkách, se změní o více než 2 % pr</w:t>
      </w:r>
      <w:r w:rsidRPr="00D55E5B">
        <w:t>oti aktuálnímu období, za nějž byly ceny stanoveny, zvýší se, resp. sníží jednotkové ceny uvedené v </w:t>
      </w:r>
      <w:r w:rsidRPr="008932D7">
        <w:t>příloze č. 3 této</w:t>
      </w:r>
      <w:r w:rsidRPr="00D55E5B">
        <w:t xml:space="preserve"> Rámcové dohody o výši tohoto indexu, přičemž výše hodnoty změny bude </w:t>
      </w:r>
      <w:r w:rsidRPr="008E5797">
        <w:t>ponížena o 2 %. Rozhodným obdobím, na nějž se inflační doložka aplikuje, je vždy kalendářní rok, který předchází roku žádosti o úpravu cen, a to včetně prvního období úpravy cen, není-li dále stanoveno jinak. Žádosti o úpravu cen se podávají ode dne vydání Indexů cen průmyslových výrobců za prosinec předcházejícího roku do 1. března</w:t>
      </w:r>
      <w:r w:rsidRPr="00D55E5B">
        <w:t xml:space="preserve"> posuzovaného roku, a to formou oznámení druhé smluvní straně </w:t>
      </w:r>
      <w:r w:rsidRPr="00596EBF">
        <w:t>na adresu pro doručování písemností v listinné či elektronické podobě</w:t>
      </w:r>
      <w:r w:rsidRPr="00D55E5B">
        <w:t xml:space="preserve">, a to smluvní stranou, která o uplatnění inflační doložky usiluje. </w:t>
      </w:r>
      <w:r w:rsidRPr="00D55E5B">
        <w:rPr>
          <w:bCs/>
          <w:iCs/>
        </w:rPr>
        <w:t>O aktualizaci cen bude smluvními stranami uzavřen dodatek k Rámcové dohodě. K aktualizaci cen dochází</w:t>
      </w:r>
      <w:r w:rsidR="00026AD0">
        <w:rPr>
          <w:bCs/>
          <w:iCs/>
        </w:rPr>
        <w:t xml:space="preserve"> </w:t>
      </w:r>
      <w:r w:rsidR="005F330E">
        <w:rPr>
          <w:bCs/>
          <w:iCs/>
        </w:rPr>
        <w:t xml:space="preserve">k 1. dni měsíce, jež je druhým následujícím </w:t>
      </w:r>
      <w:r w:rsidR="002939BD">
        <w:rPr>
          <w:bCs/>
          <w:iCs/>
        </w:rPr>
        <w:t>po měsíci</w:t>
      </w:r>
      <w:r w:rsidR="00026AD0">
        <w:rPr>
          <w:bCs/>
          <w:iCs/>
        </w:rPr>
        <w:t xml:space="preserve">, v </w:t>
      </w:r>
      <w:r w:rsidR="002939BD">
        <w:rPr>
          <w:bCs/>
          <w:iCs/>
        </w:rPr>
        <w:t>němž byla žádost podána</w:t>
      </w:r>
      <w:r w:rsidR="005F330E">
        <w:rPr>
          <w:bCs/>
          <w:iCs/>
        </w:rPr>
        <w:t xml:space="preserve"> (byla-li tedy žádost podána kupříkladu 10.1., nastává aktualizace cen</w:t>
      </w:r>
      <w:r w:rsidR="005434BB">
        <w:rPr>
          <w:bCs/>
          <w:iCs/>
        </w:rPr>
        <w:t xml:space="preserve"> </w:t>
      </w:r>
      <w:r w:rsidR="005F330E">
        <w:rPr>
          <w:bCs/>
          <w:iCs/>
        </w:rPr>
        <w:t>dle předcházející věty 1.3.)</w:t>
      </w:r>
      <w:r w:rsidR="00026AD0">
        <w:rPr>
          <w:bCs/>
          <w:iCs/>
        </w:rPr>
        <w:t>,</w:t>
      </w:r>
      <w:r w:rsidR="002939BD">
        <w:rPr>
          <w:bCs/>
          <w:iCs/>
        </w:rPr>
        <w:t xml:space="preserve"> či</w:t>
      </w:r>
      <w:r w:rsidRPr="00D55E5B">
        <w:rPr>
          <w:bCs/>
          <w:iCs/>
        </w:rPr>
        <w:t xml:space="preserve"> ke dni účinnosti dodatku</w:t>
      </w:r>
      <w:r w:rsidR="002939BD">
        <w:rPr>
          <w:bCs/>
          <w:iCs/>
        </w:rPr>
        <w:t xml:space="preserve"> dle toho, která skutečnost nastane dříve. Aktualizace</w:t>
      </w:r>
      <w:r w:rsidRPr="00D55E5B">
        <w:rPr>
          <w:bCs/>
          <w:iCs/>
        </w:rPr>
        <w:t xml:space="preserve"> </w:t>
      </w:r>
      <w:r w:rsidR="002939BD">
        <w:rPr>
          <w:bCs/>
          <w:iCs/>
        </w:rPr>
        <w:t>cen se</w:t>
      </w:r>
      <w:r w:rsidRPr="00D55E5B">
        <w:rPr>
          <w:bCs/>
          <w:iCs/>
        </w:rPr>
        <w:t xml:space="preserve"> </w:t>
      </w:r>
      <w:r w:rsidRPr="00D55E5B">
        <w:rPr>
          <w:bCs/>
          <w:iCs/>
        </w:rPr>
        <w:lastRenderedPageBreak/>
        <w:t xml:space="preserve">vztahuje na dílčí smlouvy uzavřené </w:t>
      </w:r>
      <w:r w:rsidR="002939BD">
        <w:rPr>
          <w:bCs/>
          <w:iCs/>
        </w:rPr>
        <w:t>po vstoupení aktualizovaných cen v platnost. Pro vyloučení pochybností Smluvní strany zdůrazňují, že inflační doložce nepodléhají již uzavřené dílčí smlouvy.</w:t>
      </w:r>
    </w:p>
    <w:p w14:paraId="24DDD40E" w14:textId="13D4E3F4" w:rsidR="006137DA" w:rsidRPr="00D55E5B" w:rsidRDefault="006137DA" w:rsidP="00BD5801">
      <w:pPr>
        <w:pStyle w:val="11odst"/>
        <w:numPr>
          <w:ilvl w:val="0"/>
          <w:numId w:val="0"/>
        </w:numPr>
        <w:ind w:left="567"/>
      </w:pPr>
      <w:r w:rsidRPr="00D55E5B">
        <w:t xml:space="preserve">První žádost o uplatnění inflační doložky je smluvní strana oprávněna učinit pro posuzovaný </w:t>
      </w:r>
      <w:r w:rsidRPr="008E5797">
        <w:t>rok 202</w:t>
      </w:r>
      <w:r w:rsidR="001E6F75" w:rsidRPr="008E5797">
        <w:t>7</w:t>
      </w:r>
      <w:r w:rsidRPr="008E5797">
        <w:t>.</w:t>
      </w:r>
    </w:p>
    <w:p w14:paraId="6D1CD08F" w14:textId="7B11B31A" w:rsidR="006137DA" w:rsidRDefault="006137DA" w:rsidP="006137DA">
      <w:pPr>
        <w:pStyle w:val="11odst"/>
      </w:pPr>
      <w:r w:rsidRPr="00D55E5B">
        <w:t xml:space="preserve">Zvýšení či snížení jednotkových cen </w:t>
      </w:r>
      <w:r w:rsidR="00AF2AC6">
        <w:t xml:space="preserve">u </w:t>
      </w:r>
      <w:r w:rsidR="006A7123">
        <w:t xml:space="preserve">výrobků </w:t>
      </w:r>
      <w:r w:rsidR="002A0923">
        <w:t>typu</w:t>
      </w:r>
      <w:r w:rsidR="00AF2AC6">
        <w:t xml:space="preserve"> A-D a F</w:t>
      </w:r>
      <w:r w:rsidR="007553E2">
        <w:t xml:space="preserve"> </w:t>
      </w:r>
      <w:r w:rsidR="006A7123">
        <w:t xml:space="preserve">specifikovaných </w:t>
      </w:r>
      <w:r w:rsidR="007553E2">
        <w:t>v </w:t>
      </w:r>
      <w:r w:rsidR="007553E2" w:rsidRPr="008932D7">
        <w:t xml:space="preserve">příloze č. </w:t>
      </w:r>
      <w:r w:rsidR="008932D7">
        <w:t>2</w:t>
      </w:r>
      <w:r w:rsidR="007553E2" w:rsidRPr="008932D7">
        <w:t xml:space="preserve"> Rámcové dohody</w:t>
      </w:r>
      <w:r w:rsidR="00AF2AC6" w:rsidRPr="008932D7">
        <w:t xml:space="preserve"> </w:t>
      </w:r>
      <w:r w:rsidR="009A4A99" w:rsidRPr="008932D7">
        <w:t>je možné žádat po dobu účinností Rámcové dohody</w:t>
      </w:r>
      <w:r w:rsidRPr="008932D7">
        <w:t>, přičemž takové</w:t>
      </w:r>
      <w:r w:rsidRPr="00D55E5B">
        <w:t xml:space="preserve"> navýšení/snížení bude provedeno o přírůstek/úbytek, který stanoví ukazatel vývoje Indexu cen průmyslových </w:t>
      </w:r>
      <w:r w:rsidRPr="008E5797">
        <w:t xml:space="preserve">výrobců Českého statistického úřadu za předcházející kalendářní rok ve skupině s názvem „Stavební výrobky z jílovitých materiálů“, jenž je skupinou úrovně 4 a označení 233. Údaje jsou dostupné pod odkazem </w:t>
      </w:r>
      <w:hyperlink r:id="rId11" w:history="1">
        <w:r w:rsidRPr="008E5797">
          <w:rPr>
            <w:rStyle w:val="Hypertextovodkaz"/>
            <w:rFonts w:eastAsia="Calibri"/>
          </w:rPr>
          <w:t>https://csu.gov.cz/produkty/ipc_cr</w:t>
        </w:r>
      </w:hyperlink>
      <w:r w:rsidRPr="008E5797">
        <w:t xml:space="preserve"> v Tab. 2.1 </w:t>
      </w:r>
      <w:r w:rsidR="00BD5801" w:rsidRPr="008E5797">
        <w:t>„</w:t>
      </w:r>
      <w:r w:rsidRPr="008E5797">
        <w:t>Indexy cen průmyslových výrobců podle CZ-CPA</w:t>
      </w:r>
      <w:r w:rsidR="00BD5801" w:rsidRPr="008E5797">
        <w:t>“</w:t>
      </w:r>
      <w:r w:rsidRPr="008E5797">
        <w:t xml:space="preserve">, list </w:t>
      </w:r>
      <w:r w:rsidR="00BD5801" w:rsidRPr="008E5797">
        <w:t>„</w:t>
      </w:r>
      <w:r w:rsidRPr="008E5797">
        <w:t>IS roční</w:t>
      </w:r>
      <w:r w:rsidR="00BD5801" w:rsidRPr="008E5797">
        <w:t>“</w:t>
      </w:r>
      <w:r w:rsidRPr="008E5797">
        <w:t xml:space="preserve"> (cesta k dokumentu v době uzavření této Rámcové dohody: Český statistický úřad -&gt; Databáze a aplikace -&gt; Vydáváme -&gt; Časové řady -&gt; Ceny výrobců - časové řady). V případě, že dojde ke změně názvu, zařazení či kategorie dané skupiny v Indexu cen průmyslových výrobců, platí, že posuzovanou skupinou je skupina, do které lze zařadit výrobky typu A až D</w:t>
      </w:r>
      <w:r w:rsidR="00105B1A">
        <w:t xml:space="preserve"> </w:t>
      </w:r>
      <w:r w:rsidRPr="008E5797">
        <w:t>specifikované</w:t>
      </w:r>
      <w:r>
        <w:t xml:space="preserve"> v </w:t>
      </w:r>
      <w:r w:rsidRPr="008932D7">
        <w:t xml:space="preserve">příloze č. </w:t>
      </w:r>
      <w:r w:rsidR="008932D7">
        <w:t>2</w:t>
      </w:r>
      <w:r w:rsidRPr="008932D7">
        <w:t xml:space="preserve"> Rámcové</w:t>
      </w:r>
      <w:r>
        <w:t xml:space="preserve"> dohody a zároveň má nejvyšší číslo úrovně skupiny.</w:t>
      </w:r>
    </w:p>
    <w:p w14:paraId="2AA8D542" w14:textId="1F56C3DF" w:rsidR="007F1FED" w:rsidRPr="00D55E5B" w:rsidRDefault="007F1FED" w:rsidP="006137DA">
      <w:pPr>
        <w:pStyle w:val="11odst"/>
      </w:pPr>
      <w:r w:rsidRPr="00D55E5B">
        <w:t xml:space="preserve">Zvýšení či snížení jednotkových cen </w:t>
      </w:r>
      <w:r w:rsidR="006A7123">
        <w:t xml:space="preserve">u výrobků </w:t>
      </w:r>
      <w:r w:rsidR="002A0923">
        <w:t>typu</w:t>
      </w:r>
      <w:r w:rsidR="00AF2AC6">
        <w:t xml:space="preserve"> E</w:t>
      </w:r>
      <w:r w:rsidR="006A7123" w:rsidRPr="006A7123">
        <w:t xml:space="preserve"> </w:t>
      </w:r>
      <w:r w:rsidR="006A7123">
        <w:t xml:space="preserve">v příloze </w:t>
      </w:r>
      <w:r w:rsidR="006A7123" w:rsidRPr="008932D7">
        <w:t xml:space="preserve">č. </w:t>
      </w:r>
      <w:r w:rsidR="008932D7">
        <w:t>2</w:t>
      </w:r>
      <w:r w:rsidR="006A7123" w:rsidRPr="008932D7">
        <w:t xml:space="preserve"> Rámcové</w:t>
      </w:r>
      <w:r w:rsidR="006A7123">
        <w:t xml:space="preserve"> dohody</w:t>
      </w:r>
      <w:r w:rsidR="00AF2AC6">
        <w:t xml:space="preserve"> </w:t>
      </w:r>
      <w:r w:rsidR="009A4A99">
        <w:t>je možné žádat po dobu účinností Rámcové dohody</w:t>
      </w:r>
      <w:r w:rsidRPr="00D55E5B">
        <w:t>, přičemž takové navýšení/snížení bude provedeno o přírůstek/úbytek, který stanoví ukazatel vývoje Indexu cen průmyslových výrobců Českého statistického úřadu za předcházející kalendářní rok v</w:t>
      </w:r>
      <w:r>
        <w:t>e</w:t>
      </w:r>
      <w:r w:rsidRPr="00D55E5B">
        <w:t xml:space="preserve"> skupin</w:t>
      </w:r>
      <w:r>
        <w:t>ě</w:t>
      </w:r>
      <w:r w:rsidRPr="00D55E5B">
        <w:t xml:space="preserve"> </w:t>
      </w:r>
      <w:r w:rsidRPr="008E5797">
        <w:t>s názvem „</w:t>
      </w:r>
      <w:r w:rsidR="00AF2AC6" w:rsidRPr="008E5797">
        <w:t>Surové železo, ocel a feroslitiny</w:t>
      </w:r>
      <w:r w:rsidRPr="008E5797">
        <w:t>“,</w:t>
      </w:r>
      <w:r>
        <w:t xml:space="preserve"> jenž je </w:t>
      </w:r>
      <w:r w:rsidRPr="008E5797">
        <w:t xml:space="preserve">skupinou úrovně 4 a označení </w:t>
      </w:r>
      <w:r w:rsidR="00AF2AC6" w:rsidRPr="008E5797">
        <w:t>241</w:t>
      </w:r>
      <w:r w:rsidRPr="008E5797">
        <w:t xml:space="preserve">. Údaje jsou dostupné pod odkazem </w:t>
      </w:r>
      <w:hyperlink r:id="rId12" w:history="1">
        <w:r w:rsidRPr="008E5797">
          <w:rPr>
            <w:rStyle w:val="Hypertextovodkaz"/>
            <w:rFonts w:eastAsia="Calibri"/>
          </w:rPr>
          <w:t>https://csu.gov.cz/produkty/ipc_cr</w:t>
        </w:r>
      </w:hyperlink>
      <w:r w:rsidRPr="008E5797">
        <w:t xml:space="preserve"> v Tab. 2.1 „Indexy cen</w:t>
      </w:r>
      <w:r w:rsidRPr="00D55E5B">
        <w:t xml:space="preserve"> průmyslových výrobců podle CZ-CPA</w:t>
      </w:r>
      <w:r>
        <w:t>“</w:t>
      </w:r>
      <w:r w:rsidRPr="00D55E5B">
        <w:t xml:space="preserve">, list </w:t>
      </w:r>
      <w:r>
        <w:t>„</w:t>
      </w:r>
      <w:r w:rsidRPr="00D55E5B">
        <w:t>IS roční</w:t>
      </w:r>
      <w:r>
        <w:t xml:space="preserve">“ (cesta k dokumentu v době uzavření této Rámcové dohody: Český statistický úřad -&gt; Databáze a aplikace -&gt; Vydáváme -&gt; Časové řady -&gt; Ceny výrobců - časové </w:t>
      </w:r>
      <w:r w:rsidRPr="008E5797">
        <w:t>řady). V případě, že dojde ke změně názvu, zařazení či kategorie dané skupiny v Indexu cen průmyslových výrobců, platí, že posuzovanou skupinou je skupina, do které lze zařadit výrobky</w:t>
      </w:r>
      <w:r w:rsidR="006A7123" w:rsidRPr="008E5797">
        <w:t xml:space="preserve"> typu</w:t>
      </w:r>
      <w:r w:rsidRPr="008E5797">
        <w:t xml:space="preserve"> </w:t>
      </w:r>
      <w:r w:rsidR="00AF2AC6" w:rsidRPr="008E5797">
        <w:t>E</w:t>
      </w:r>
      <w:r w:rsidRPr="008E5797">
        <w:t xml:space="preserve"> specifikované</w:t>
      </w:r>
      <w:r>
        <w:t xml:space="preserve"> v příloze </w:t>
      </w:r>
      <w:r w:rsidRPr="008932D7">
        <w:t xml:space="preserve">č. </w:t>
      </w:r>
      <w:r w:rsidR="008932D7" w:rsidRPr="008932D7">
        <w:t>2</w:t>
      </w:r>
      <w:r w:rsidRPr="008932D7">
        <w:t xml:space="preserve"> Rámcové</w:t>
      </w:r>
      <w:r>
        <w:t xml:space="preserve"> dohody a zároveň má nejvyšší číslo úrovně skupiny.</w:t>
      </w:r>
    </w:p>
    <w:p w14:paraId="0579F5FD" w14:textId="29D45A3B" w:rsidR="006137DA" w:rsidRDefault="006137DA" w:rsidP="006137DA">
      <w:pPr>
        <w:pStyle w:val="11odst"/>
      </w:pPr>
      <w:r w:rsidRPr="00D55E5B">
        <w:t>Výše uvedeným postupem navýšené, resp. ponížené jednotkové ceny se stanou výchozími cenami pro realizaci inflační doložky v každém dalším roce trvání Rámcové dohody.</w:t>
      </w:r>
      <w:r w:rsidR="006A7123">
        <w:t xml:space="preserve"> Podání žádosti o úpravu cen má za následek uplatnění </w:t>
      </w:r>
      <w:r w:rsidR="00330A75">
        <w:t xml:space="preserve">podmínek </w:t>
      </w:r>
      <w:r w:rsidR="006A7123">
        <w:t>inflační doložky</w:t>
      </w:r>
      <w:r w:rsidR="00330A75">
        <w:t xml:space="preserve"> dle tohoto </w:t>
      </w:r>
      <w:r w:rsidR="00330A75" w:rsidRPr="008932D7">
        <w:t>čl. IV odst. 6 Rámcové dohody</w:t>
      </w:r>
      <w:r w:rsidR="006A7123" w:rsidRPr="008932D7">
        <w:t xml:space="preserve"> </w:t>
      </w:r>
      <w:r w:rsidR="00330A75" w:rsidRPr="008932D7">
        <w:t>na všechny výrobky a jednotkové ceny</w:t>
      </w:r>
      <w:r w:rsidR="00330A75">
        <w:t xml:space="preserve"> specifikované v této Rámcové dohodě.</w:t>
      </w:r>
    </w:p>
    <w:p w14:paraId="21638E28" w14:textId="77777777" w:rsidR="006137DA" w:rsidRPr="00D55E5B" w:rsidRDefault="006137DA" w:rsidP="006137DA">
      <w:pPr>
        <w:pStyle w:val="11odst"/>
      </w:pPr>
      <w:r w:rsidRPr="00D55E5B">
        <w:t>Smluvní strana navrhující úpravu jednotkových cen je následně povinna doručit druhé smluvní straně:</w:t>
      </w:r>
    </w:p>
    <w:p w14:paraId="0351580C" w14:textId="76020F35" w:rsidR="006137DA" w:rsidRPr="008E5797" w:rsidRDefault="006137DA" w:rsidP="009C7B80">
      <w:pPr>
        <w:numPr>
          <w:ilvl w:val="0"/>
          <w:numId w:val="30"/>
        </w:numPr>
      </w:pPr>
      <w:r w:rsidRPr="00D55E5B">
        <w:t>výši změn dle pravidel uvedených v</w:t>
      </w:r>
      <w:r w:rsidR="00BD5801">
        <w:t xml:space="preserve"> tomto </w:t>
      </w:r>
      <w:r w:rsidRPr="00D55E5B">
        <w:t>čl</w:t>
      </w:r>
      <w:r w:rsidR="00BD5801" w:rsidRPr="008932D7">
        <w:t>. IV odst. 6 Rámcové dohody</w:t>
      </w:r>
      <w:r w:rsidRPr="00BD5801">
        <w:t>,</w:t>
      </w:r>
      <w:r w:rsidRPr="00D55E5B">
        <w:t xml:space="preserve"> včetně upravené </w:t>
      </w:r>
      <w:r w:rsidRPr="008932D7">
        <w:t xml:space="preserve">přílohy č. </w:t>
      </w:r>
      <w:r w:rsidR="00BD5801" w:rsidRPr="008932D7">
        <w:t>3</w:t>
      </w:r>
      <w:r w:rsidRPr="008932D7">
        <w:t xml:space="preserve"> Rámcové</w:t>
      </w:r>
      <w:r w:rsidRPr="00D55E5B">
        <w:t xml:space="preserve"> dohody, upravené ceny se zaokrouhlí </w:t>
      </w:r>
      <w:r w:rsidRPr="008E5797">
        <w:t>na dvě desetinná místa.</w:t>
      </w:r>
    </w:p>
    <w:p w14:paraId="62AB6AB9" w14:textId="77777777" w:rsidR="006137DA" w:rsidRPr="00D55E5B" w:rsidRDefault="006137DA" w:rsidP="006137DA">
      <w:pPr>
        <w:pStyle w:val="11odst"/>
      </w:pPr>
      <w:r w:rsidRPr="00D55E5B">
        <w:t xml:space="preserve">Druhá smluvní strana ve </w:t>
      </w:r>
      <w:r w:rsidRPr="008E5797">
        <w:t>lhůtě do 14 kalendářních</w:t>
      </w:r>
      <w:r w:rsidRPr="00D55E5B">
        <w:t xml:space="preserve"> dnů ode dne doručení dokumentů dodavatelem dle tohoto článku posoudí, zda byly tyto dokumenty doručeny řádně (ve lhůtách, obsahově správné a úplné) a </w:t>
      </w:r>
    </w:p>
    <w:p w14:paraId="652A150C" w14:textId="39933124" w:rsidR="006137DA" w:rsidRPr="00D55E5B" w:rsidRDefault="006137DA" w:rsidP="009C7B80">
      <w:pPr>
        <w:numPr>
          <w:ilvl w:val="0"/>
          <w:numId w:val="31"/>
        </w:numPr>
      </w:pPr>
      <w:r w:rsidRPr="00D55E5B">
        <w:t xml:space="preserve">pokud budou dokumenty doručeny po lhůtě, právo smluvní strany na změnu jednotkových cen v daném kalendářním roce zaniká, </w:t>
      </w:r>
    </w:p>
    <w:p w14:paraId="1A765609" w14:textId="480E4895" w:rsidR="006137DA" w:rsidRPr="00D55E5B" w:rsidRDefault="006137DA" w:rsidP="009C7B80">
      <w:pPr>
        <w:numPr>
          <w:ilvl w:val="0"/>
          <w:numId w:val="31"/>
        </w:numPr>
      </w:pPr>
      <w:r w:rsidRPr="00D55E5B">
        <w:t>pokud budou dokumenty doručeny ve lhůtě, ale po obsahové stránce nesprávné či neúplné, vrátí (doručí) dokumenty ve stanovené lhůtě s odůvodněním dodavateli k</w:t>
      </w:r>
      <w:r w:rsidR="000840DA">
        <w:t> </w:t>
      </w:r>
      <w:r w:rsidRPr="00D55E5B">
        <w:t>přepracování</w:t>
      </w:r>
      <w:r w:rsidR="000840DA">
        <w:t xml:space="preserve">. Za nesprávné jsou považovány i ty dokumenty, ve kterých byla pravidla pro úpravu jednotkových cen </w:t>
      </w:r>
      <w:r w:rsidR="000840DA" w:rsidRPr="00D55E5B">
        <w:t>uveden</w:t>
      </w:r>
      <w:r w:rsidR="000840DA">
        <w:t>á</w:t>
      </w:r>
      <w:r w:rsidR="000840DA" w:rsidRPr="00D55E5B">
        <w:t xml:space="preserve"> v</w:t>
      </w:r>
      <w:r w:rsidR="000840DA">
        <w:t xml:space="preserve"> tomto </w:t>
      </w:r>
      <w:r w:rsidR="000840DA" w:rsidRPr="008932D7">
        <w:t>čl. IV odst. 6 Rámcové</w:t>
      </w:r>
      <w:r w:rsidR="000840DA" w:rsidRPr="00BD5801">
        <w:t xml:space="preserve"> dohody</w:t>
      </w:r>
      <w:r w:rsidR="000840DA">
        <w:t xml:space="preserve"> uplatněna pouze u části jednotkových cen v Příloze č. 3 Rámcové dohody</w:t>
      </w:r>
      <w:r w:rsidRPr="00D55E5B">
        <w:t xml:space="preserve">, </w:t>
      </w:r>
    </w:p>
    <w:p w14:paraId="48CF6798" w14:textId="0DE04E3C" w:rsidR="006137DA" w:rsidRPr="00D55E5B" w:rsidRDefault="006137DA" w:rsidP="009C7B80">
      <w:pPr>
        <w:numPr>
          <w:ilvl w:val="0"/>
          <w:numId w:val="31"/>
        </w:numPr>
      </w:pPr>
      <w:r w:rsidRPr="00D55E5B">
        <w:t xml:space="preserve">pokud budou dokumenty doručeny řádně, ve stanovené lhůtě oznámí (doručí) druhé smluvní straně, že změna jednotkových cen uznává a mezi smluvními stranami bude uzavřen dodatek. </w:t>
      </w:r>
    </w:p>
    <w:p w14:paraId="57C60144" w14:textId="77777777" w:rsidR="006137DA" w:rsidRPr="00D55E5B" w:rsidRDefault="006137DA" w:rsidP="006137DA">
      <w:pPr>
        <w:pStyle w:val="11odst"/>
      </w:pPr>
      <w:r w:rsidRPr="00D55E5B">
        <w:lastRenderedPageBreak/>
        <w:t xml:space="preserve">Pro vyloučení všech pochybností smluvní strany uvádí ilustrativní příklady aplikace inflační doložky dle tohoto článku Rámcové dohody, přičemž následující údaje jsou hypotetické a slouží pouze pro znázornění správného postupu: </w:t>
      </w:r>
    </w:p>
    <w:p w14:paraId="622B7FBE" w14:textId="77777777" w:rsidR="006137DA" w:rsidRPr="00D55E5B" w:rsidRDefault="006137DA" w:rsidP="006137DA">
      <w:pPr>
        <w:rPr>
          <w:bCs/>
          <w:iCs/>
        </w:rPr>
      </w:pPr>
    </w:p>
    <w:p w14:paraId="39D08765" w14:textId="77777777" w:rsidR="006137DA" w:rsidRPr="00D55E5B" w:rsidRDefault="006137DA" w:rsidP="006137DA">
      <w:pPr>
        <w:ind w:left="567"/>
        <w:rPr>
          <w:bCs/>
          <w:iCs/>
        </w:rPr>
      </w:pPr>
      <w:r w:rsidRPr="00D55E5B">
        <w:rPr>
          <w:bCs/>
          <w:iCs/>
        </w:rPr>
        <w:t>Příklad č. 1:</w:t>
      </w:r>
    </w:p>
    <w:p w14:paraId="0FE712B3" w14:textId="77777777" w:rsidR="006137DA" w:rsidRPr="00D55E5B" w:rsidRDefault="006137DA" w:rsidP="006137DA">
      <w:pPr>
        <w:ind w:left="567"/>
      </w:pPr>
      <w:r w:rsidRPr="00D55E5B">
        <w:t xml:space="preserve">V daném hypotetickém případě smluvní strany uzavřely Rámcovou dohodu, která by nabyla účinnosti dne 1. </w:t>
      </w:r>
      <w:r>
        <w:t>1</w:t>
      </w:r>
      <w:r w:rsidRPr="00D55E5B">
        <w:t>. 20</w:t>
      </w:r>
      <w:r>
        <w:t>13</w:t>
      </w:r>
      <w:r w:rsidRPr="00D55E5B">
        <w:t xml:space="preserve"> a první žádost o uplatnění inflační doložky by smluvní strana byla dle Rámcové dohody oprávněna učinit pro posuzovaný rok 20</w:t>
      </w:r>
      <w:r>
        <w:t>14</w:t>
      </w:r>
      <w:r w:rsidRPr="00D55E5B">
        <w:t xml:space="preserve">. </w:t>
      </w:r>
    </w:p>
    <w:p w14:paraId="2EC50ACF" w14:textId="77777777" w:rsidR="006137DA" w:rsidRPr="00D55E5B" w:rsidRDefault="006137DA" w:rsidP="006137DA">
      <w:pPr>
        <w:ind w:left="567"/>
      </w:pPr>
      <w:r w:rsidRPr="00D55E5B">
        <w:t xml:space="preserve">V tomto roce by tak rozhodným obdobím byl rok </w:t>
      </w:r>
      <w:r>
        <w:t>2013</w:t>
      </w:r>
      <w:r w:rsidRPr="00D55E5B">
        <w:t xml:space="preserve"> a data z roku </w:t>
      </w:r>
      <w:r>
        <w:t>2013</w:t>
      </w:r>
      <w:r w:rsidRPr="00D55E5B">
        <w:t xml:space="preserve">. </w:t>
      </w:r>
    </w:p>
    <w:p w14:paraId="583C805D" w14:textId="4225015B" w:rsidR="006137DA" w:rsidRDefault="006137DA" w:rsidP="006137DA">
      <w:pPr>
        <w:ind w:left="567"/>
      </w:pPr>
      <w:r w:rsidRPr="00D55E5B">
        <w:t xml:space="preserve">V roce </w:t>
      </w:r>
      <w:r>
        <w:t>2013</w:t>
      </w:r>
      <w:r w:rsidRPr="00D55E5B">
        <w:t xml:space="preserve"> činila změna zvýšení o 0,</w:t>
      </w:r>
      <w:r>
        <w:t>8</w:t>
      </w:r>
      <w:r w:rsidRPr="00D55E5B">
        <w:t xml:space="preserve"> % v</w:t>
      </w:r>
      <w:r>
        <w:t> </w:t>
      </w:r>
      <w:r w:rsidRPr="00D55E5B">
        <w:t>případě</w:t>
      </w:r>
      <w:r>
        <w:t xml:space="preserve"> </w:t>
      </w:r>
      <w:r w:rsidRPr="008E5797">
        <w:t>celkového úhrnu Indexů cen průmyslových výrobců, avšak snížení o 0,1 % v případě skupiny  „Stavební výrobky z jílovitých materiálů“  Indexu cen průmyslových výrobců. Rozhodný je údaj o snížení 0,1 % v případě skupiny „Stavební výrobky z jílovitých materiálů“  Indexu cen průmyslových výrobců. Uvedená změna (snížení) však nedosahovala ani 2 % ve skupině „Stavební výrobky z jílovitých materiálů“,</w:t>
      </w:r>
      <w:r w:rsidRPr="00D55E5B">
        <w:t xml:space="preserve"> nedošlo by tedy ke změně</w:t>
      </w:r>
      <w:r w:rsidR="00065E36">
        <w:t xml:space="preserve"> jednotkových</w:t>
      </w:r>
      <w:r w:rsidRPr="00D55E5B">
        <w:t xml:space="preserve"> cen</w:t>
      </w:r>
      <w:r w:rsidR="00AE7826">
        <w:t xml:space="preserve"> u skupin A-D a F dle přílohy č. </w:t>
      </w:r>
      <w:r w:rsidR="008932D7">
        <w:t>2</w:t>
      </w:r>
      <w:r w:rsidR="00AE7826">
        <w:t xml:space="preserve"> </w:t>
      </w:r>
      <w:r w:rsidR="00AE7826" w:rsidRPr="00D55E5B">
        <w:t>Rámcové dohody</w:t>
      </w:r>
      <w:r w:rsidRPr="00D55E5B">
        <w:t xml:space="preserve">. </w:t>
      </w:r>
    </w:p>
    <w:p w14:paraId="75F0CD29" w14:textId="4F73F1E8" w:rsidR="007327B4" w:rsidRPr="00D55E5B" w:rsidRDefault="00AE7826" w:rsidP="006137DA">
      <w:pPr>
        <w:ind w:left="567"/>
      </w:pPr>
      <w:r>
        <w:t xml:space="preserve">V témže roce představovala </w:t>
      </w:r>
      <w:r w:rsidRPr="00D55E5B">
        <w:t xml:space="preserve">změna v případě </w:t>
      </w:r>
      <w:r w:rsidRPr="008E5797">
        <w:t>skupiny „Surové železo, ocel a feroslitiny“ Indexu cen průmyslových výrobců snížení o 4,1 % v případě skupiny „Surové železo, ocel a feroslitiny“ dle pravidla o výši změny by výsledná hodnota změny byla ponížena o 2 %. O</w:t>
      </w:r>
      <w:r>
        <w:t>bjednatel</w:t>
      </w:r>
      <w:r w:rsidRPr="00D55E5B">
        <w:t xml:space="preserve"> by tak měl nárok na </w:t>
      </w:r>
      <w:r>
        <w:t>snížení</w:t>
      </w:r>
      <w:r w:rsidRPr="00D55E5B">
        <w:t xml:space="preserve"> jednotkových cen </w:t>
      </w:r>
      <w:r>
        <w:t xml:space="preserve">u skupiny E dle přílohy č. </w:t>
      </w:r>
      <w:r w:rsidR="008932D7">
        <w:t>2</w:t>
      </w:r>
      <w:r>
        <w:t xml:space="preserve"> </w:t>
      </w:r>
      <w:r w:rsidRPr="00D55E5B">
        <w:t xml:space="preserve">Rámcové dohody o </w:t>
      </w:r>
      <w:r>
        <w:t>2,1</w:t>
      </w:r>
      <w:r w:rsidRPr="00D55E5B">
        <w:t xml:space="preserve"> %.</w:t>
      </w:r>
    </w:p>
    <w:p w14:paraId="30E7B2A1" w14:textId="77777777" w:rsidR="00330A75" w:rsidRDefault="006137DA" w:rsidP="006137DA">
      <w:pPr>
        <w:ind w:left="567"/>
      </w:pPr>
      <w:r w:rsidRPr="00D55E5B">
        <w:t>V roce 20</w:t>
      </w:r>
      <w:r>
        <w:t>15</w:t>
      </w:r>
      <w:r w:rsidRPr="00D55E5B">
        <w:t xml:space="preserve"> </w:t>
      </w:r>
      <w:r>
        <w:t>by byly</w:t>
      </w:r>
      <w:r w:rsidRPr="00D55E5B">
        <w:t xml:space="preserve"> rozhodné údaje z roku 20</w:t>
      </w:r>
      <w:r>
        <w:t>14</w:t>
      </w:r>
      <w:r w:rsidRPr="00D55E5B">
        <w:t xml:space="preserve">. </w:t>
      </w:r>
    </w:p>
    <w:p w14:paraId="24154F78" w14:textId="0DD97B9C" w:rsidR="006137DA" w:rsidRDefault="006137DA" w:rsidP="006137DA">
      <w:pPr>
        <w:ind w:left="567"/>
      </w:pPr>
      <w:r w:rsidRPr="00D55E5B">
        <w:t>V roce 20</w:t>
      </w:r>
      <w:r>
        <w:t>14</w:t>
      </w:r>
      <w:r w:rsidRPr="00D55E5B">
        <w:t xml:space="preserve"> změna v případě </w:t>
      </w:r>
      <w:r w:rsidRPr="008E5797">
        <w:t>skupiny „Stavební výrobky z jílovitých materiálů“ Indexu cen průmyslových výrobců představovala zvýšení o 4,6 % v případě skupiny „Stavební výrobky z jílovitých materiálů“ dle prav</w:t>
      </w:r>
      <w:r w:rsidRPr="00D55E5B">
        <w:t xml:space="preserve">idla o navýšení by výsledná hodnota změny byla ponížena o 2 %. Dodavatel by tak měl nárok na navýšení </w:t>
      </w:r>
      <w:r w:rsidR="007553E2" w:rsidRPr="00D55E5B">
        <w:t xml:space="preserve">jednotkových </w:t>
      </w:r>
      <w:r w:rsidRPr="00D55E5B">
        <w:t xml:space="preserve">cen </w:t>
      </w:r>
      <w:r w:rsidR="007553E2">
        <w:t xml:space="preserve">u skupin A-D a F dle přílohy č. </w:t>
      </w:r>
      <w:r w:rsidR="008932D7">
        <w:t>2</w:t>
      </w:r>
      <w:r w:rsidR="007553E2">
        <w:t xml:space="preserve"> </w:t>
      </w:r>
      <w:r w:rsidRPr="00D55E5B">
        <w:t xml:space="preserve">Rámcové dohody o </w:t>
      </w:r>
      <w:r>
        <w:t>2,6</w:t>
      </w:r>
      <w:r w:rsidRPr="00D55E5B">
        <w:t xml:space="preserve"> %. </w:t>
      </w:r>
    </w:p>
    <w:p w14:paraId="318688ED" w14:textId="79C08558" w:rsidR="007327B4" w:rsidRPr="00D55E5B" w:rsidRDefault="007327B4" w:rsidP="006137DA">
      <w:pPr>
        <w:ind w:left="567"/>
      </w:pPr>
      <w:r>
        <w:t xml:space="preserve">V témže roce představovala </w:t>
      </w:r>
      <w:r w:rsidRPr="00D55E5B">
        <w:t xml:space="preserve">změna v případě </w:t>
      </w:r>
      <w:r w:rsidRPr="008E5797">
        <w:t>skupiny „Surové železo, ocel a feroslitiny“</w:t>
      </w:r>
      <w:r w:rsidR="00AE7826" w:rsidRPr="008E5797">
        <w:t xml:space="preserve"> Indexu cen průmyslových výrobců představovala zvýšení o 2,5 % v případě skupiny „Surové železo, ocel a feroslitiny“ dle pravidla o navýšení by výsledná hodnota změny byla ponížena</w:t>
      </w:r>
      <w:r w:rsidR="00AE7826" w:rsidRPr="00D55E5B">
        <w:t xml:space="preserve"> o 2 %. Dodavatel by tak měl nárok na navýšení jednotkových cen </w:t>
      </w:r>
      <w:r w:rsidR="00065E36">
        <w:t xml:space="preserve">u skupiny E </w:t>
      </w:r>
      <w:r w:rsidR="00AE7826">
        <w:t xml:space="preserve">dle přílohy č. </w:t>
      </w:r>
      <w:r w:rsidR="008932D7">
        <w:t>2</w:t>
      </w:r>
      <w:r w:rsidR="00AE7826">
        <w:t xml:space="preserve"> </w:t>
      </w:r>
      <w:r w:rsidR="00AE7826" w:rsidRPr="00D55E5B">
        <w:t xml:space="preserve">Rámcové dohody o </w:t>
      </w:r>
      <w:r w:rsidR="00AE7826">
        <w:t>0,5</w:t>
      </w:r>
      <w:r w:rsidR="00AE7826" w:rsidRPr="00D55E5B">
        <w:t xml:space="preserve"> %.</w:t>
      </w:r>
    </w:p>
    <w:p w14:paraId="609686B5" w14:textId="77777777" w:rsidR="006137DA" w:rsidRPr="00D55E5B" w:rsidRDefault="006137DA" w:rsidP="006137DA">
      <w:pPr>
        <w:ind w:left="567"/>
        <w:rPr>
          <w:bCs/>
          <w:iCs/>
        </w:rPr>
      </w:pPr>
    </w:p>
    <w:p w14:paraId="09BABEF9" w14:textId="77777777" w:rsidR="006137DA" w:rsidRPr="00D55E5B" w:rsidRDefault="006137DA" w:rsidP="006137DA">
      <w:pPr>
        <w:ind w:left="567"/>
        <w:rPr>
          <w:bCs/>
          <w:iCs/>
        </w:rPr>
      </w:pPr>
      <w:r w:rsidRPr="00D55E5B">
        <w:rPr>
          <w:bCs/>
          <w:iCs/>
        </w:rPr>
        <w:t>Příklad č. 2:</w:t>
      </w:r>
    </w:p>
    <w:p w14:paraId="58700D11" w14:textId="27E33B2C" w:rsidR="000840DA" w:rsidRDefault="000840DA" w:rsidP="000840DA">
      <w:pPr>
        <w:ind w:left="567"/>
      </w:pPr>
      <w:r w:rsidRPr="00D55E5B">
        <w:t xml:space="preserve">V daném hypotetickém případě smluvní strany uzavřely Rámcovou dohodu, která by nabyla účinnosti dne 1. </w:t>
      </w:r>
      <w:r>
        <w:t>1</w:t>
      </w:r>
      <w:r w:rsidRPr="00D55E5B">
        <w:t>. 20</w:t>
      </w:r>
      <w:r>
        <w:t>23</w:t>
      </w:r>
      <w:r w:rsidRPr="00D55E5B">
        <w:t xml:space="preserve"> a první žádost o uplatnění inflační doložky by smluvní strana byla dle Rámcové dohody oprávněna učinit pro posuzovaný rok 20</w:t>
      </w:r>
      <w:r>
        <w:t>24</w:t>
      </w:r>
      <w:r w:rsidRPr="00D55E5B">
        <w:t xml:space="preserve">. </w:t>
      </w:r>
    </w:p>
    <w:p w14:paraId="5DB22BD3" w14:textId="22443153" w:rsidR="000840DA" w:rsidRDefault="000840DA" w:rsidP="000840DA">
      <w:pPr>
        <w:ind w:left="567"/>
      </w:pPr>
      <w:r w:rsidRPr="00D55E5B">
        <w:t xml:space="preserve">V tomto roce by tak rozhodným obdobím byl rok </w:t>
      </w:r>
      <w:r>
        <w:t>2023</w:t>
      </w:r>
      <w:r w:rsidRPr="00D55E5B">
        <w:t xml:space="preserve"> a data z roku </w:t>
      </w:r>
      <w:r>
        <w:t>2023</w:t>
      </w:r>
      <w:r w:rsidRPr="00D55E5B">
        <w:t xml:space="preserve">. </w:t>
      </w:r>
    </w:p>
    <w:p w14:paraId="5B9DF357" w14:textId="7E0443A4" w:rsidR="000840DA" w:rsidRPr="00D55E5B" w:rsidRDefault="000840DA" w:rsidP="000840DA">
      <w:pPr>
        <w:ind w:left="567"/>
      </w:pPr>
      <w:r>
        <w:t xml:space="preserve">Smluvní strana by v uvedeném případě podala žádost o úpravu cen pouze u výrobků typu A-D a F dle přílohy č. </w:t>
      </w:r>
      <w:r w:rsidR="008932D7">
        <w:t>2</w:t>
      </w:r>
      <w:r>
        <w:t xml:space="preserve"> </w:t>
      </w:r>
      <w:r w:rsidRPr="00D55E5B">
        <w:t>Rámcové dohody</w:t>
      </w:r>
      <w:r>
        <w:t>.</w:t>
      </w:r>
    </w:p>
    <w:p w14:paraId="67841821" w14:textId="77C214D6" w:rsidR="002815D8" w:rsidRDefault="000840DA" w:rsidP="000840DA">
      <w:pPr>
        <w:ind w:left="567"/>
      </w:pPr>
      <w:r w:rsidRPr="00D55E5B">
        <w:t>V roce 20</w:t>
      </w:r>
      <w:r>
        <w:t>23</w:t>
      </w:r>
      <w:r w:rsidRPr="00D55E5B">
        <w:t xml:space="preserve"> </w:t>
      </w:r>
      <w:r w:rsidR="002815D8">
        <w:t xml:space="preserve">představovala </w:t>
      </w:r>
      <w:r w:rsidRPr="00D55E5B">
        <w:t xml:space="preserve">změna v případě </w:t>
      </w:r>
      <w:r w:rsidRPr="008E5797">
        <w:t xml:space="preserve">skupiny „Stavební výrobky z jílovitých materiálů“ Indexu cen průmyslových výrobců zvýšení o </w:t>
      </w:r>
      <w:r w:rsidR="002815D8" w:rsidRPr="008E5797">
        <w:t>2,7</w:t>
      </w:r>
      <w:r w:rsidRPr="008E5797">
        <w:t xml:space="preserve"> % v případě skupiny „Stavební výrobky z jílovitých materiálů“ dle pravidla o navýšení by výsledná hodnota změny byla</w:t>
      </w:r>
      <w:r w:rsidRPr="00D55E5B">
        <w:t xml:space="preserve"> ponížena o 2 %. Dodavatel by tak měl nárok na navýšení jednotkových cen </w:t>
      </w:r>
      <w:r>
        <w:t xml:space="preserve">u skupin A-D a F dle přílohy č. </w:t>
      </w:r>
      <w:r w:rsidR="008932D7">
        <w:t>2</w:t>
      </w:r>
      <w:r>
        <w:t xml:space="preserve"> </w:t>
      </w:r>
      <w:r w:rsidRPr="00D55E5B">
        <w:t xml:space="preserve">Rámcové dohody o </w:t>
      </w:r>
      <w:r w:rsidR="002815D8">
        <w:t>0,7</w:t>
      </w:r>
      <w:r w:rsidRPr="00D55E5B">
        <w:t xml:space="preserve"> %.</w:t>
      </w:r>
    </w:p>
    <w:p w14:paraId="6531DBEA" w14:textId="4FC06793" w:rsidR="002815D8" w:rsidRDefault="002815D8" w:rsidP="000840DA">
      <w:pPr>
        <w:ind w:left="567"/>
      </w:pPr>
      <w:r w:rsidRPr="008E5797">
        <w:t>V témže roce představovala změna v případě skupiny „Surové železo, ocel a feroslitiny“ Indexu cen průmyslových výrobců snížení o 12,3 % v případě skupiny „Surové železo, ocel a feroslitiny“ dle pravidla o výši změny by v</w:t>
      </w:r>
      <w:r w:rsidRPr="00D55E5B">
        <w:t xml:space="preserve">ýsledná hodnota změny byla ponížena o 2 %. </w:t>
      </w:r>
      <w:r>
        <w:t>Objednatel</w:t>
      </w:r>
      <w:r w:rsidRPr="00D55E5B">
        <w:t xml:space="preserve"> by tak měl nárok na </w:t>
      </w:r>
      <w:r>
        <w:t>snížení</w:t>
      </w:r>
      <w:r w:rsidRPr="00D55E5B">
        <w:t xml:space="preserve"> jednotkových cen </w:t>
      </w:r>
      <w:r>
        <w:t xml:space="preserve">u skupiny E dle přílohy č. </w:t>
      </w:r>
      <w:r w:rsidR="008932D7">
        <w:t>2</w:t>
      </w:r>
      <w:r>
        <w:t xml:space="preserve"> </w:t>
      </w:r>
      <w:r w:rsidRPr="00D55E5B">
        <w:t xml:space="preserve">Rámcové dohody o </w:t>
      </w:r>
      <w:r>
        <w:t>10,3</w:t>
      </w:r>
      <w:r w:rsidRPr="00D55E5B">
        <w:t xml:space="preserve"> %.</w:t>
      </w:r>
    </w:p>
    <w:p w14:paraId="670D4FE2" w14:textId="53749892" w:rsidR="007327B4" w:rsidRDefault="002815D8" w:rsidP="002815D8">
      <w:pPr>
        <w:ind w:left="567"/>
      </w:pPr>
      <w:r>
        <w:lastRenderedPageBreak/>
        <w:t xml:space="preserve">Dodavatel by </w:t>
      </w:r>
      <w:r w:rsidR="00065E36">
        <w:t xml:space="preserve">však </w:t>
      </w:r>
      <w:r>
        <w:t xml:space="preserve">v uvedeném případě podal žádost o úpravu cen pouze u výrobků typu A-D a F dle přílohy č. </w:t>
      </w:r>
      <w:r w:rsidR="008932D7">
        <w:t>2</w:t>
      </w:r>
      <w:r>
        <w:t xml:space="preserve"> </w:t>
      </w:r>
      <w:r w:rsidRPr="00D55E5B">
        <w:t>Rámcové dohody</w:t>
      </w:r>
      <w:r>
        <w:t xml:space="preserve">. </w:t>
      </w:r>
    </w:p>
    <w:p w14:paraId="6A214490" w14:textId="17FD837C" w:rsidR="002815D8" w:rsidRPr="00D55E5B" w:rsidRDefault="002815D8" w:rsidP="002815D8">
      <w:pPr>
        <w:ind w:left="567"/>
      </w:pPr>
      <w:r>
        <w:t xml:space="preserve">Podání žádosti o úpravu cen </w:t>
      </w:r>
      <w:r w:rsidRPr="008932D7">
        <w:t xml:space="preserve">má </w:t>
      </w:r>
      <w:r w:rsidR="00065E36" w:rsidRPr="008932D7">
        <w:t>dle odst. 6.4 tohoto</w:t>
      </w:r>
      <w:r w:rsidR="00065E36">
        <w:t xml:space="preserve"> článku </w:t>
      </w:r>
      <w:r>
        <w:t>za následek uplatnění podmínek inflační doložky na všechny výrobky a jednotkové ceny specifikované v této Rámcové dohodě, bylo by tedy uplatněno navýšení j</w:t>
      </w:r>
      <w:r w:rsidRPr="00D55E5B">
        <w:t xml:space="preserve">ednotkových cen </w:t>
      </w:r>
      <w:r>
        <w:t xml:space="preserve">u skupin A-D a F dle přílohy č. </w:t>
      </w:r>
      <w:r w:rsidR="008932D7">
        <w:t>2</w:t>
      </w:r>
      <w:r>
        <w:t xml:space="preserve"> </w:t>
      </w:r>
      <w:r w:rsidRPr="00D55E5B">
        <w:t xml:space="preserve">Rámcové dohody o </w:t>
      </w:r>
      <w:r>
        <w:t>0,7</w:t>
      </w:r>
      <w:r w:rsidRPr="00D55E5B">
        <w:t xml:space="preserve"> %</w:t>
      </w:r>
      <w:r>
        <w:t xml:space="preserve"> a zároveň i snížení</w:t>
      </w:r>
      <w:r w:rsidRPr="00D55E5B">
        <w:t xml:space="preserve"> jednotkových cen </w:t>
      </w:r>
      <w:r>
        <w:t xml:space="preserve">u skupiny E dle přílohy č. </w:t>
      </w:r>
      <w:r w:rsidR="008932D7">
        <w:t>2</w:t>
      </w:r>
      <w:r>
        <w:t xml:space="preserve"> </w:t>
      </w:r>
      <w:r w:rsidRPr="00D55E5B">
        <w:t xml:space="preserve">Rámcové dohody o </w:t>
      </w:r>
      <w:r>
        <w:t>10,3</w:t>
      </w:r>
      <w:r w:rsidRPr="00D55E5B">
        <w:t xml:space="preserve"> %</w:t>
      </w:r>
      <w:r>
        <w:t>.</w:t>
      </w:r>
    </w:p>
    <w:p w14:paraId="1046BB45" w14:textId="77777777" w:rsidR="002815D8" w:rsidRDefault="002815D8" w:rsidP="000840DA">
      <w:pPr>
        <w:ind w:left="567"/>
      </w:pPr>
    </w:p>
    <w:p w14:paraId="0E5E404C" w14:textId="688E13D9" w:rsidR="006137DA" w:rsidRPr="008B5521" w:rsidRDefault="006137DA" w:rsidP="00BD5801">
      <w:pPr>
        <w:pStyle w:val="1odstavec"/>
        <w:numPr>
          <w:ilvl w:val="0"/>
          <w:numId w:val="0"/>
        </w:numPr>
        <w:ind w:left="567"/>
      </w:pP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9C7B80">
      <w:pPr>
        <w:pStyle w:val="1odstavec"/>
        <w:numPr>
          <w:ilvl w:val="0"/>
          <w:numId w:val="9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472ADFAB" w:rsidR="00CB26F1" w:rsidRPr="008B5521" w:rsidRDefault="00CB26F1" w:rsidP="009C7B80">
      <w:pPr>
        <w:pStyle w:val="1odstavec"/>
        <w:numPr>
          <w:ilvl w:val="0"/>
          <w:numId w:val="17"/>
        </w:numPr>
      </w:pPr>
      <w:r w:rsidRPr="008B5521">
        <w:t xml:space="preserve">Záruční doba činí </w:t>
      </w:r>
      <w:r w:rsidR="008752FF">
        <w:t>60</w:t>
      </w:r>
      <w:r w:rsidR="008752FF" w:rsidRPr="008B5521">
        <w:t xml:space="preserve"> </w:t>
      </w:r>
      <w:r w:rsidRPr="008B5521">
        <w:t>měsíců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Pr="008B552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9C7B80">
      <w:pPr>
        <w:pStyle w:val="1odstavec"/>
        <w:numPr>
          <w:ilvl w:val="0"/>
          <w:numId w:val="10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9C7B80">
      <w:pPr>
        <w:pStyle w:val="1odstavec"/>
        <w:numPr>
          <w:ilvl w:val="0"/>
          <w:numId w:val="18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lastRenderedPageBreak/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63726FB2" w:rsidR="006A4A0B" w:rsidRPr="008B5521" w:rsidRDefault="006A4A0B" w:rsidP="00EE5AE6">
      <w:pPr>
        <w:pStyle w:val="1odstavec"/>
      </w:pPr>
      <w:r w:rsidRPr="008B5521"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dohody. Poddodavatele neuvedeného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 může Prodávající k</w:t>
      </w:r>
      <w:r w:rsidR="000D441F">
        <w:t> </w:t>
      </w:r>
      <w:r w:rsidR="000A53AE" w:rsidRPr="008B5521">
        <w:t>plnění dílčí smlouvy použít pouze po předchozím souhlasu Kupujícího na základě písemné žádostí Prodávajícího</w:t>
      </w:r>
      <w:r w:rsidR="00925A19" w:rsidRPr="008B5521">
        <w:t xml:space="preserve"> a uzavření písemného dodatku k</w:t>
      </w:r>
      <w:r w:rsidR="000D441F">
        <w:t> </w:t>
      </w:r>
      <w:r w:rsidR="00925A19" w:rsidRPr="008B5521">
        <w:t xml:space="preserve">této </w:t>
      </w:r>
      <w:r w:rsidR="00F1551D">
        <w:t>R</w:t>
      </w:r>
      <w:r w:rsidR="00925A19" w:rsidRPr="008B5521">
        <w:t>ámcové dohodě</w:t>
      </w:r>
      <w:r w:rsidR="000A53AE" w:rsidRPr="008B5521">
        <w:t>. V</w:t>
      </w:r>
      <w:r w:rsidR="000D441F">
        <w:t> </w:t>
      </w:r>
      <w:r w:rsidR="000A53AE" w:rsidRPr="008B5521">
        <w:t xml:space="preserve">případě, že Prodávající žádá o změnu poddodavatele </w:t>
      </w:r>
      <w:r w:rsidR="000A53AE" w:rsidRPr="001E5C8A">
        <w:t>uvedeného v</w:t>
      </w:r>
      <w:r w:rsidR="000D441F" w:rsidRPr="001E5C8A">
        <w:t> </w:t>
      </w:r>
      <w:r w:rsidR="000A53AE" w:rsidRPr="001E5C8A">
        <w:t xml:space="preserve">příloze č. 4 této </w:t>
      </w:r>
      <w:r w:rsidR="00881560" w:rsidRPr="001E5C8A">
        <w:t xml:space="preserve">Rámcové </w:t>
      </w:r>
      <w:r w:rsidR="000A53AE" w:rsidRPr="001E5C8A">
        <w:t>dohody, prostřednictvím kterého prokazoval část kvalifikace v</w:t>
      </w:r>
      <w:r w:rsidR="006969F2" w:rsidRPr="001E5C8A">
        <w:t xml:space="preserve"> </w:t>
      </w:r>
      <w:r w:rsidR="000D5413" w:rsidRPr="001E5C8A">
        <w:t xml:space="preserve">Zadávacím </w:t>
      </w:r>
      <w:r w:rsidR="000A53AE" w:rsidRPr="001E5C8A">
        <w:t>řízení,</w:t>
      </w:r>
      <w:r w:rsidR="000A53AE" w:rsidRPr="008B5521">
        <w:t xml:space="preserve"> doloží 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44462BB3" w:rsidR="0060092C" w:rsidRPr="00CF3ED5" w:rsidRDefault="00696032" w:rsidP="009C7B80">
      <w:pPr>
        <w:pStyle w:val="1odstavec"/>
        <w:numPr>
          <w:ilvl w:val="0"/>
          <w:numId w:val="11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 xml:space="preserve">“) nebo jím ovládaná osoba vlastní podíl představující alespoň </w:t>
      </w:r>
      <w:r w:rsidR="0060092C" w:rsidRPr="001E5C8A">
        <w:t>25 % účasti společníka v</w:t>
      </w:r>
      <w:r w:rsidR="000D441F" w:rsidRPr="001E5C8A">
        <w:t> </w:t>
      </w:r>
      <w:r w:rsidR="0060092C" w:rsidRPr="001E5C8A">
        <w:t>obchodní společnosti, a že žádní poddodavatelé, jimiž prokazoval kvalifikaci v</w:t>
      </w:r>
      <w:r w:rsidR="000D441F" w:rsidRPr="001E5C8A">
        <w:t> </w:t>
      </w:r>
      <w:r w:rsidR="000D5413" w:rsidRPr="001E5C8A">
        <w:t xml:space="preserve">Zadávacím </w:t>
      </w:r>
      <w:r w:rsidR="0060092C" w:rsidRPr="001E5C8A">
        <w:t>řízení</w:t>
      </w:r>
      <w:r w:rsidR="0060092C" w:rsidRPr="00CF3ED5">
        <w:t xml:space="preserve"> na zadání Veřejné zakázky, nejsou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9C7B80">
      <w:pPr>
        <w:pStyle w:val="1odstavec"/>
        <w:numPr>
          <w:ilvl w:val="0"/>
          <w:numId w:val="19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9C7B80">
      <w:pPr>
        <w:pStyle w:val="aodst0"/>
        <w:numPr>
          <w:ilvl w:val="0"/>
          <w:numId w:val="16"/>
        </w:numPr>
      </w:pPr>
      <w:r w:rsidRPr="003B16F0">
        <w:t>on, ani žádný z</w:t>
      </w:r>
      <w:r w:rsidR="000D441F">
        <w:t> </w:t>
      </w:r>
      <w:r w:rsidRPr="003B16F0">
        <w:t>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58931DDF" w:rsidR="00421EFB" w:rsidRPr="003B16F0" w:rsidRDefault="00421EFB" w:rsidP="009C7B80">
      <w:pPr>
        <w:pStyle w:val="aodst0"/>
        <w:numPr>
          <w:ilvl w:val="0"/>
          <w:numId w:val="27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307C4D66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 xml:space="preserve">jeho poddodavatelů nebo jiných osob, jejichž způsobilost byla využita ve smyslu evropských směrnic o zadávání veřejných zakázek, nejsou osobami dle článku 2 nařízení Rady (EU) č. 269/2014 ze dne 17. března 2014, o omezujících opatřeních </w:t>
      </w:r>
      <w:r w:rsidRPr="003B16F0">
        <w:lastRenderedPageBreak/>
        <w:t>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 w:rsidR="00F403DE"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5F0EA39C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</w:t>
      </w:r>
      <w:r w:rsidR="008932D7">
        <w:t>tohoto článku</w:t>
      </w:r>
      <w:r w:rsidRPr="00CF3ED5">
        <w:t xml:space="preserve">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sdružené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2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>ařízením Rady (ES) č. 765/2006 ze dne 18. května 2006 o 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2"/>
    </w:p>
    <w:p w14:paraId="6A6332A6" w14:textId="30BF274F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3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3"/>
      <w:r w:rsidR="00843A42" w:rsidRPr="00CF3ED5">
        <w:t>.</w:t>
      </w:r>
    </w:p>
    <w:p w14:paraId="1CAA4589" w14:textId="2AECF4DF" w:rsidR="00843A42" w:rsidRPr="00E003B8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tohoto odstavce</w:t>
      </w:r>
      <w:r w:rsidRPr="00CF3ED5">
        <w:t xml:space="preserve"> smluvní pokutu ve výši </w:t>
      </w:r>
      <w:r w:rsidRPr="001D2828">
        <w:t>500.000,-Kč (slovy pět set tisíc korun českých). Ustanovení § 2050 Občanského zákoníku se nepoužije</w:t>
      </w:r>
      <w:r w:rsidRPr="00CF3ED5">
        <w:t>.</w:t>
      </w:r>
    </w:p>
    <w:p w14:paraId="71F75CAE" w14:textId="77777777" w:rsidR="009F69B6" w:rsidRDefault="009F69B6" w:rsidP="009F69B6">
      <w:pPr>
        <w:pStyle w:val="1odstavec"/>
        <w:numPr>
          <w:ilvl w:val="0"/>
          <w:numId w:val="0"/>
        </w:numPr>
        <w:ind w:left="567"/>
      </w:pP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77777777" w:rsidR="00151F6D" w:rsidRDefault="00151F6D" w:rsidP="009C7B80">
      <w:pPr>
        <w:pStyle w:val="1odstavec"/>
        <w:numPr>
          <w:ilvl w:val="0"/>
          <w:numId w:val="14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095E9D84" w14:textId="0ECBDFBC" w:rsidR="00151F6D" w:rsidRDefault="00151F6D" w:rsidP="009C7B80">
      <w:pPr>
        <w:pStyle w:val="1odstavec"/>
        <w:numPr>
          <w:ilvl w:val="0"/>
          <w:numId w:val="20"/>
        </w:numPr>
      </w:pPr>
      <w:r>
        <w:t xml:space="preserve">Správa železnic, státní organizace, má výše uvedené dokumenty k dispozici na webových stránkách: </w:t>
      </w:r>
      <w:hyperlink r:id="rId13" w:history="1">
        <w:r w:rsidR="002939BD" w:rsidRPr="002939BD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53F73A79" w14:textId="44D5AC72" w:rsidR="00026AD0" w:rsidRPr="008B5521" w:rsidRDefault="00026AD0" w:rsidP="00026AD0">
      <w:pPr>
        <w:pStyle w:val="Inadpis"/>
      </w:pPr>
      <w:r>
        <w:t>Výhrada změny Prodávajícího</w:t>
      </w:r>
    </w:p>
    <w:p w14:paraId="7F40DA9A" w14:textId="77777777" w:rsidR="00EC023F" w:rsidRPr="00FB199E" w:rsidRDefault="00EC023F" w:rsidP="005F330E">
      <w:pPr>
        <w:pStyle w:val="1odstavec"/>
        <w:numPr>
          <w:ilvl w:val="0"/>
          <w:numId w:val="32"/>
        </w:numPr>
      </w:pPr>
      <w:r>
        <w:t>Kupující</w:t>
      </w:r>
      <w:r w:rsidRPr="00FB199E">
        <w:t xml:space="preserve"> si v souladu s § 100 odst. 2 </w:t>
      </w:r>
      <w:r>
        <w:t>zákona</w:t>
      </w:r>
      <w:r w:rsidRPr="00FB199E">
        <w:t xml:space="preserve"> vyhrazuje změnu </w:t>
      </w:r>
      <w:r>
        <w:t>Prodávajícího</w:t>
      </w:r>
      <w:r w:rsidRPr="00FB199E">
        <w:t xml:space="preserve"> v průběhu plnění </w:t>
      </w:r>
      <w:r>
        <w:t>Rámcové dohody</w:t>
      </w:r>
      <w:r w:rsidRPr="00FB199E">
        <w:t>, a to v případě, kdy uzavřená Rámcové dohoda bude ukončena před uplynutím předpokládané doby trvání a zároveň před dosažením finančního limitu Rámcové dohody:</w:t>
      </w:r>
    </w:p>
    <w:p w14:paraId="760F4D30" w14:textId="54B898D3" w:rsidR="00EC023F" w:rsidRPr="00FB199E" w:rsidRDefault="00EC023F" w:rsidP="00EC023F">
      <w:pPr>
        <w:pStyle w:val="aodst0"/>
        <w:numPr>
          <w:ilvl w:val="0"/>
          <w:numId w:val="13"/>
        </w:numPr>
      </w:pPr>
      <w:r w:rsidRPr="00FB199E">
        <w:lastRenderedPageBreak/>
        <w:t xml:space="preserve">jednostranným právním jednáním </w:t>
      </w:r>
      <w:r>
        <w:t>Kupujícího</w:t>
      </w:r>
      <w:r w:rsidRPr="00FB199E">
        <w:t xml:space="preserve"> vůči </w:t>
      </w:r>
      <w:r>
        <w:t>Prodávajícímu</w:t>
      </w:r>
      <w:r w:rsidRPr="00FB199E">
        <w:t xml:space="preserve"> (odstoupení, výpověď nebo jinak pojmenované právní jednání s obdobnými právními účinky);</w:t>
      </w:r>
    </w:p>
    <w:p w14:paraId="44112565" w14:textId="4D3B4BBD" w:rsidR="00EC023F" w:rsidRPr="00FB199E" w:rsidRDefault="00EC023F" w:rsidP="00EC023F">
      <w:pPr>
        <w:pStyle w:val="aodst0"/>
        <w:numPr>
          <w:ilvl w:val="0"/>
          <w:numId w:val="13"/>
        </w:numPr>
      </w:pPr>
      <w:r w:rsidRPr="00FB199E">
        <w:t xml:space="preserve">jednostranným právním jednáním </w:t>
      </w:r>
      <w:r>
        <w:t>Prodávajícího</w:t>
      </w:r>
      <w:r w:rsidRPr="00FB199E">
        <w:t xml:space="preserve"> vůči </w:t>
      </w:r>
      <w:r>
        <w:t>Kupujícímu</w:t>
      </w:r>
      <w:r w:rsidRPr="00FB199E">
        <w:t xml:space="preserve"> (odstoupení, výpověď nebo jinak pojmenované právní jednání s obdobnými právními účinky);</w:t>
      </w:r>
    </w:p>
    <w:p w14:paraId="60D47060" w14:textId="61604B99" w:rsidR="00EC023F" w:rsidRPr="00FB199E" w:rsidRDefault="00EC023F" w:rsidP="00EC023F">
      <w:pPr>
        <w:pStyle w:val="aodst0"/>
        <w:numPr>
          <w:ilvl w:val="0"/>
          <w:numId w:val="13"/>
        </w:numPr>
      </w:pPr>
      <w:r w:rsidRPr="00FB199E">
        <w:t xml:space="preserve">nezávisle na vůli smluvních stran nebo jiným způsobem, se kterým právní předpisy spojují zánik účasti </w:t>
      </w:r>
      <w:r>
        <w:t>Prodávajícího</w:t>
      </w:r>
      <w:r w:rsidRPr="00FB199E">
        <w:t xml:space="preserve"> na Rámcové dohodě, a to včetně dohody smluvních stran o ukončení </w:t>
      </w:r>
      <w:r>
        <w:t>R</w:t>
      </w:r>
      <w:r w:rsidRPr="00FB199E">
        <w:t>ámcové dohody.</w:t>
      </w:r>
    </w:p>
    <w:p w14:paraId="50E8072A" w14:textId="77777777" w:rsidR="00EC023F" w:rsidRPr="00FB199E" w:rsidRDefault="00EC023F" w:rsidP="00EC023F">
      <w:pPr>
        <w:pStyle w:val="1odstavec"/>
        <w:numPr>
          <w:ilvl w:val="0"/>
          <w:numId w:val="21"/>
        </w:numPr>
      </w:pPr>
      <w:r w:rsidRPr="00FB199E">
        <w:t xml:space="preserve">Nastane-li některý z případů ukončení Rámcové dohody popsaných výše, je </w:t>
      </w:r>
      <w:r>
        <w:t>Kupující</w:t>
      </w:r>
      <w:r w:rsidRPr="00FB199E">
        <w:t xml:space="preserve"> oprávněn uzavřít Rámcovou dohodu s novým </w:t>
      </w:r>
      <w:r>
        <w:t>Prodávajícím</w:t>
      </w:r>
      <w:r w:rsidRPr="00FB199E">
        <w:t xml:space="preserve">, tj. s účastníkem </w:t>
      </w:r>
      <w:r>
        <w:t>Z</w:t>
      </w:r>
      <w:r w:rsidRPr="00FB199E">
        <w:t xml:space="preserve">adávacího řízení, který se v rámci hodnocení nabídek umístil jako další v pořadí, a to za podmínek uvedených níže. Předpokladem pro uzavření Rámcové dohody s novým </w:t>
      </w:r>
      <w:r>
        <w:t>Prodávajícím</w:t>
      </w:r>
      <w:r w:rsidRPr="00FB199E">
        <w:t xml:space="preserve"> je souhlas nového </w:t>
      </w:r>
      <w:r>
        <w:t>Prodávajícího</w:t>
      </w:r>
      <w:r w:rsidRPr="00FB199E">
        <w:t xml:space="preserve"> s uzavřením Rámcové dohody a posouzení nabídky nového </w:t>
      </w:r>
      <w:r>
        <w:t>Prodávajícího</w:t>
      </w:r>
      <w:r w:rsidRPr="00FB199E">
        <w:t xml:space="preserve"> s ohledem na její ekonomickou výhodnost.</w:t>
      </w:r>
    </w:p>
    <w:p w14:paraId="7067AC7F" w14:textId="77777777" w:rsidR="00EC023F" w:rsidRPr="00FB199E" w:rsidRDefault="00EC023F" w:rsidP="00EC023F">
      <w:pPr>
        <w:pStyle w:val="1odstavec"/>
        <w:numPr>
          <w:ilvl w:val="0"/>
          <w:numId w:val="21"/>
        </w:numPr>
      </w:pPr>
      <w:r w:rsidRPr="00FB199E">
        <w:t xml:space="preserve">S novým </w:t>
      </w:r>
      <w:r>
        <w:t>Prodávajícím</w:t>
      </w:r>
      <w:r w:rsidRPr="00FB199E">
        <w:t xml:space="preserve"> bude uzavřena Rámcová dohoda na příslušnou část veřejné zakázky za podmínek dle jeho nabídky předložené v </w:t>
      </w:r>
      <w:r>
        <w:t>Z</w:t>
      </w:r>
      <w:r w:rsidRPr="00FB199E">
        <w:t>adávacím řízení upravených v souladu s</w:t>
      </w:r>
      <w:r>
        <w:t> podmínkami Zadávacího řízení a v souladu s</w:t>
      </w:r>
      <w:r w:rsidRPr="00FB199E">
        <w:t xml:space="preserve"> tímto článkem </w:t>
      </w:r>
      <w:r>
        <w:t>Rámcové dohody</w:t>
      </w:r>
      <w:r w:rsidRPr="00FB199E">
        <w:t xml:space="preserve"> po zohlednění inflačních doložek, na které by měly jednotlivé smluvní strany nárok. Předmět plnění bud</w:t>
      </w:r>
      <w:r>
        <w:t>e shodný s plněním vymezeným v Z</w:t>
      </w:r>
      <w:r w:rsidRPr="00FB199E">
        <w:t xml:space="preserve">adávacím řízení. Finanční limit Rámcové dohody bude snížen o již provedené plnění původním </w:t>
      </w:r>
      <w:r>
        <w:t>Prodávajícím</w:t>
      </w:r>
      <w:r w:rsidRPr="00FB199E">
        <w:t xml:space="preserve"> a v Rámcové dohodě s novým </w:t>
      </w:r>
      <w:r>
        <w:t>Prodávajícím</w:t>
      </w:r>
      <w:r w:rsidRPr="00FB199E">
        <w:t xml:space="preserve"> bude upravena doba plnění tak, aby plnění novým </w:t>
      </w:r>
      <w:r>
        <w:t>Prodávajícím</w:t>
      </w:r>
      <w:r w:rsidRPr="00FB199E">
        <w:t xml:space="preserve"> plynule navázalo na plnění původního </w:t>
      </w:r>
      <w:r>
        <w:t>Prodávajícího</w:t>
      </w:r>
      <w:r w:rsidRPr="00FB199E">
        <w:t xml:space="preserve"> a bylo uko</w:t>
      </w:r>
      <w:r>
        <w:t>n</w:t>
      </w:r>
      <w:r w:rsidRPr="00FB199E">
        <w:t xml:space="preserve">čeno ve stejné době, jako bylo sjednáno s původním </w:t>
      </w:r>
      <w:r>
        <w:t>Prodávajícím</w:t>
      </w:r>
      <w:r w:rsidRPr="00FB199E">
        <w:t>.</w:t>
      </w:r>
    </w:p>
    <w:p w14:paraId="545186F6" w14:textId="77777777" w:rsidR="00EC023F" w:rsidRDefault="00EC023F" w:rsidP="00EC023F">
      <w:pPr>
        <w:pStyle w:val="1odstavec"/>
        <w:numPr>
          <w:ilvl w:val="0"/>
          <w:numId w:val="21"/>
        </w:numPr>
      </w:pPr>
      <w:r w:rsidRPr="00FB199E">
        <w:t xml:space="preserve">V případě odstoupení od Rámcové dohody s původním </w:t>
      </w:r>
      <w:r>
        <w:t>Prodávajícím</w:t>
      </w:r>
      <w:r w:rsidRPr="00FB199E">
        <w:t xml:space="preserve"> z důvodů uvedených výše, je </w:t>
      </w:r>
      <w:r>
        <w:t>Kupující</w:t>
      </w:r>
      <w:r w:rsidRPr="00FB199E">
        <w:t xml:space="preserve"> oprávněn vyzvat k uzavření smlouvy dalšího účastníka v pořadí dle hodnocení nabídek v </w:t>
      </w:r>
      <w:r>
        <w:t>Z</w:t>
      </w:r>
      <w:r w:rsidRPr="00FB199E">
        <w:t xml:space="preserve">adávacím řízení. </w:t>
      </w:r>
      <w:r>
        <w:t>Kupující</w:t>
      </w:r>
      <w:r w:rsidRPr="00FB199E">
        <w:t xml:space="preserve"> nebude provádět nové hodnocení nabídek, ale bude vycházet z pořadí nabídek v </w:t>
      </w:r>
      <w:r>
        <w:t>Z</w:t>
      </w:r>
      <w:r w:rsidRPr="00FB199E">
        <w:t xml:space="preserve">adávacím řízení. </w:t>
      </w:r>
      <w:r>
        <w:t>Kupující</w:t>
      </w:r>
      <w:r w:rsidRPr="00FB199E">
        <w:t xml:space="preserve"> však provede posouzení splnění podmínek účasti, pokud tak neučinil v zadávacím řízení s ohledem na §</w:t>
      </w:r>
      <w:r>
        <w:t> </w:t>
      </w:r>
      <w:r w:rsidRPr="00FB199E">
        <w:t xml:space="preserve">39 odst. 4 </w:t>
      </w:r>
      <w:r>
        <w:t>zákona</w:t>
      </w:r>
      <w:r w:rsidRPr="00FB199E">
        <w:t xml:space="preserve"> a posoudí, zda u tohoto účastníka zadávacího řízní nejsou naplněny povinné důvody pro vyloučení vybraného </w:t>
      </w:r>
      <w:r>
        <w:t>dodavatele</w:t>
      </w:r>
      <w:r w:rsidRPr="00FB199E">
        <w:t xml:space="preserve"> dle § 48 </w:t>
      </w:r>
      <w:r>
        <w:t>zákona</w:t>
      </w:r>
      <w:r w:rsidRPr="00FB199E">
        <w:t xml:space="preserve"> (dále jen „důvody, pro které by nebylo možno uzavřít Rámcovou dohody s druhým účastníkem v pořadí“). Pokud účastník, který se umístil</w:t>
      </w:r>
      <w:r>
        <w:t xml:space="preserve"> v Zadávacím řízení</w:t>
      </w:r>
      <w:r w:rsidRPr="00FB199E">
        <w:t xml:space="preserve"> </w:t>
      </w:r>
      <w:r>
        <w:t xml:space="preserve">jako </w:t>
      </w:r>
      <w:r w:rsidRPr="00FB199E">
        <w:t xml:space="preserve">druhý v pořadí, nesouhlasí s uzavřením Rámcové dohody za podmínek dle jeho nabídky nebo jsou naplněny důvody, pro které by nebylo možno uzavřít Rámcovou dohodu s druhým účastníkem v pořadí v </w:t>
      </w:r>
      <w:r>
        <w:t>Z</w:t>
      </w:r>
      <w:r w:rsidRPr="00FB199E">
        <w:t xml:space="preserve">adávacím řízení, může </w:t>
      </w:r>
      <w:r>
        <w:t>Kupující</w:t>
      </w:r>
      <w:r w:rsidRPr="00FB199E">
        <w:t xml:space="preserve"> oslovit </w:t>
      </w:r>
      <w:r>
        <w:t>účastníka</w:t>
      </w:r>
      <w:r w:rsidRPr="00FB199E">
        <w:t xml:space="preserve">, který se umístil jako další v pořadí. Účastník, s nímž má být uzavřena Rámcová dohoda, je povinen též splnit podmínky uzavření smlouvy (Rámcové dohody) dle § 122 </w:t>
      </w:r>
      <w:r>
        <w:t>zákona</w:t>
      </w:r>
      <w:r w:rsidRPr="00FB199E">
        <w:t>.</w:t>
      </w:r>
    </w:p>
    <w:p w14:paraId="164DA9D4" w14:textId="3A7BEAEF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9C7B80">
      <w:pPr>
        <w:pStyle w:val="1odstavec"/>
        <w:numPr>
          <w:ilvl w:val="0"/>
          <w:numId w:val="12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07B2C954" w:rsidR="008135F0" w:rsidRPr="008B5521" w:rsidRDefault="008135F0" w:rsidP="009C7B80">
      <w:pPr>
        <w:pStyle w:val="aodst0"/>
        <w:numPr>
          <w:ilvl w:val="0"/>
          <w:numId w:val="13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604813">
        <w:t xml:space="preserve">oprávnění zaměstnanci Správy železnic, státní organizace </w:t>
      </w:r>
    </w:p>
    <w:p w14:paraId="164DA9D9" w14:textId="4A5590F6" w:rsidR="008135F0" w:rsidRPr="00737ABD" w:rsidRDefault="008135F0" w:rsidP="009C7B80">
      <w:pPr>
        <w:pStyle w:val="aodst0"/>
        <w:numPr>
          <w:ilvl w:val="0"/>
          <w:numId w:val="28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5245DDDA" w:rsidR="00966347" w:rsidRPr="008B5521" w:rsidRDefault="00935934" w:rsidP="009C7B80">
      <w:pPr>
        <w:pStyle w:val="1odstavec"/>
        <w:numPr>
          <w:ilvl w:val="0"/>
          <w:numId w:val="21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lastRenderedPageBreak/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7AE2EE24" w:rsidR="007465F2" w:rsidRPr="008B5521" w:rsidRDefault="007465F2" w:rsidP="00EE5AE6">
      <w:pPr>
        <w:pStyle w:val="Plohy"/>
      </w:pPr>
      <w:r w:rsidRPr="008B5521">
        <w:t>Příloha č. 1 – Obchodní podmínky k </w:t>
      </w:r>
      <w:r w:rsidR="00CA359C">
        <w:t>R</w:t>
      </w:r>
      <w:r w:rsidR="00CA359C" w:rsidRPr="008B5521">
        <w:t xml:space="preserve">ámcové </w:t>
      </w:r>
      <w:r w:rsidRPr="008B5521">
        <w:t>dohodě</w:t>
      </w:r>
    </w:p>
    <w:p w14:paraId="164DA9E5" w14:textId="77777777" w:rsidR="00CB26F1" w:rsidRPr="008B5521" w:rsidRDefault="00CB26F1" w:rsidP="00EE5AE6">
      <w:pPr>
        <w:pStyle w:val="Plohy"/>
      </w:pPr>
      <w:r w:rsidRPr="008B5521">
        <w:t xml:space="preserve">Příloha č. </w:t>
      </w:r>
      <w:r w:rsidR="007465F2" w:rsidRPr="008B5521">
        <w:t>2</w:t>
      </w:r>
      <w:r w:rsidRPr="008B5521">
        <w:t xml:space="preserve"> – </w:t>
      </w:r>
      <w:r w:rsidR="00681F22" w:rsidRPr="008B5521">
        <w:t xml:space="preserve">Bližší specifikace předmětu </w:t>
      </w:r>
      <w:r w:rsidR="00C54309" w:rsidRPr="008B5521">
        <w:t>Dodávek</w:t>
      </w:r>
    </w:p>
    <w:p w14:paraId="164DA9E6" w14:textId="77777777" w:rsidR="00935934" w:rsidRPr="008B5521" w:rsidRDefault="00935934" w:rsidP="00EE5AE6">
      <w:pPr>
        <w:pStyle w:val="Plohy"/>
      </w:pPr>
      <w:r w:rsidRPr="00EE5AE6">
        <w:t>Příloha č. 3 – Jednotkový ceník dodávaného zboží</w:t>
      </w:r>
    </w:p>
    <w:p w14:paraId="164DA9E7" w14:textId="3BAEE5EF" w:rsidR="006A4A0B" w:rsidRDefault="006A4A0B" w:rsidP="00EE5AE6">
      <w:pPr>
        <w:pStyle w:val="Plohy"/>
      </w:pPr>
      <w:r w:rsidRPr="008B5521">
        <w:t>Příloha č. 4 – Seznam poddodavatelů</w:t>
      </w:r>
    </w:p>
    <w:p w14:paraId="3FB7CE2D" w14:textId="7BE32478" w:rsidR="009456E6" w:rsidRPr="008B5521" w:rsidRDefault="009456E6" w:rsidP="00EE5AE6">
      <w:pPr>
        <w:pStyle w:val="Plohy"/>
      </w:pPr>
      <w:r w:rsidRPr="008B5521">
        <w:t xml:space="preserve">Příloha č. </w:t>
      </w:r>
      <w:r>
        <w:t>5</w:t>
      </w:r>
      <w:r w:rsidRPr="008B5521">
        <w:t xml:space="preserve"> – </w:t>
      </w:r>
      <w:r>
        <w:t>Katalogové listy</w:t>
      </w:r>
    </w:p>
    <w:p w14:paraId="164DA9EA" w14:textId="3F3382CA" w:rsidR="00C928F9" w:rsidRPr="008B5521" w:rsidRDefault="003867FF" w:rsidP="00EE5AE6">
      <w:pPr>
        <w:pStyle w:val="ZaKupujchoprodvajcho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 xml:space="preserve">:        </w:t>
      </w:r>
    </w:p>
    <w:p w14:paraId="183C3D38" w14:textId="32A2079B" w:rsidR="005C1AF3" w:rsidRPr="008B5521" w:rsidRDefault="005C1AF3" w:rsidP="00EE5AE6">
      <w:pPr>
        <w:pStyle w:val="Podpisovoprvnn"/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proofErr w:type="spellStart"/>
      <w:r w:rsidRPr="00EE5AE6">
        <w:rPr>
          <w:rStyle w:val="Tun"/>
          <w:highlight w:val="yellow"/>
        </w:rPr>
        <w:t>xxx</w:t>
      </w:r>
      <w:proofErr w:type="spellEnd"/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  <w:highlight w:val="green"/>
        </w:rPr>
        <w:t>[DOPLNÍ PRODÁVAJÍCÍ]</w:t>
      </w:r>
      <w:r w:rsidRPr="00EE5AE6">
        <w:rPr>
          <w:rStyle w:val="Tun"/>
        </w:rPr>
        <w:br/>
      </w:r>
      <w:r w:rsidRPr="00EE5AE6">
        <w:rPr>
          <w:rStyle w:val="Tun"/>
          <w:highlight w:val="yellow"/>
        </w:rPr>
        <w:t>funkce osoby</w:t>
      </w:r>
    </w:p>
    <w:p w14:paraId="164DA9F4" w14:textId="278C1EE6" w:rsidR="00BF4D4D" w:rsidRPr="008B5521" w:rsidRDefault="00BF4D4D" w:rsidP="00EE5AE6">
      <w:pPr>
        <w:widowControl w:val="0"/>
        <w:spacing w:before="0" w:after="200"/>
        <w:jc w:val="left"/>
        <w:rPr>
          <w:rFonts w:cstheme="minorHAnsi"/>
          <w:szCs w:val="18"/>
        </w:rPr>
      </w:pPr>
    </w:p>
    <w:sectPr w:rsidR="00BF4D4D" w:rsidRPr="008B5521" w:rsidSect="00371CA0">
      <w:footerReference w:type="default" r:id="rId14"/>
      <w:headerReference w:type="first" r:id="rId15"/>
      <w:footerReference w:type="first" r:id="rId16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894E88A">
    <w16cex:extLst>
      <w16:ext w16:uri="{CE6994B0-6A32-4C9F-8C6B-6E91EDA988CE}">
        <cr:reactions xmlns:cr="http://schemas.microsoft.com/office/comments/2020/reactions">
          <cr:reaction reactionType="1">
            <cr:reactionInfo dateUtc="2024-07-17T09:57:31Z">
              <cr:user userId="S::Blahos@spravazeleznic.cz::3a0f55f3-2837-4d26-bf74-07d48a669d0e" userProvider="AD" userName="Blahoš David, Ing., MBA"/>
            </cr:reactionInfo>
          </cr:reaction>
        </cr:reactions>
      </w16:ext>
    </w16cex:extLst>
  </w16cex:commentExtensible>
  <w16cex:commentExtensible w16cex:durableId="77CBC47B" w16cex:dateUtc="2024-07-17T10:00:00Z"/>
  <w16cex:commentExtensible w16cex:durableId="5ACB5E91" w16cex:dateUtc="2024-07-17T10:01:00Z"/>
  <w16cex:commentExtensible w16cex:durableId="10463067" w16cex:dateUtc="2024-07-17T10:16:00Z"/>
  <w16cex:commentExtensible w16cex:durableId="27963113" w16cex:dateUtc="2024-07-17T10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04D92" w14:textId="77777777" w:rsidR="006B7CB6" w:rsidRDefault="006B7CB6" w:rsidP="003706CB">
      <w:pPr>
        <w:spacing w:after="0" w:line="240" w:lineRule="auto"/>
      </w:pPr>
      <w:r>
        <w:separator/>
      </w:r>
    </w:p>
  </w:endnote>
  <w:endnote w:type="continuationSeparator" w:id="0">
    <w:p w14:paraId="2A81A334" w14:textId="77777777" w:rsidR="006B7CB6" w:rsidRDefault="006B7CB6" w:rsidP="003706CB">
      <w:pPr>
        <w:spacing w:after="0" w:line="240" w:lineRule="auto"/>
      </w:pPr>
      <w:r>
        <w:continuationSeparator/>
      </w:r>
    </w:p>
  </w:endnote>
  <w:endnote w:type="continuationNotice" w:id="1">
    <w:p w14:paraId="334E900C" w14:textId="77777777" w:rsidR="006B7CB6" w:rsidRDefault="006B7C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5" w14:textId="698A10D0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F403DE">
      <w:rPr>
        <w:rFonts w:eastAsia="Verdana"/>
        <w:b/>
        <w:noProof/>
        <w:color w:val="FF5200"/>
        <w:sz w:val="14"/>
        <w:szCs w:val="18"/>
      </w:rPr>
      <w:t>11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F403DE">
      <w:rPr>
        <w:rFonts w:eastAsia="Verdana"/>
        <w:b/>
        <w:noProof/>
        <w:color w:val="FF5200"/>
        <w:sz w:val="14"/>
        <w:szCs w:val="18"/>
      </w:rPr>
      <w:t>11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4A0EA166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F403DE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F403DE">
            <w:rPr>
              <w:rFonts w:eastAsia="Verdana"/>
              <w:noProof/>
              <w:color w:val="FF5200"/>
              <w:sz w:val="14"/>
            </w:rPr>
            <w:t>11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C8C46" w14:textId="77777777" w:rsidR="006B7CB6" w:rsidRDefault="006B7CB6" w:rsidP="003706CB">
      <w:pPr>
        <w:spacing w:after="0" w:line="240" w:lineRule="auto"/>
      </w:pPr>
      <w:r>
        <w:separator/>
      </w:r>
    </w:p>
  </w:footnote>
  <w:footnote w:type="continuationSeparator" w:id="0">
    <w:p w14:paraId="725F77C1" w14:textId="77777777" w:rsidR="006B7CB6" w:rsidRDefault="006B7CB6" w:rsidP="003706CB">
      <w:pPr>
        <w:spacing w:after="0" w:line="240" w:lineRule="auto"/>
      </w:pPr>
      <w:r>
        <w:continuationSeparator/>
      </w:r>
    </w:p>
  </w:footnote>
  <w:footnote w:type="continuationNotice" w:id="1">
    <w:p w14:paraId="4125B774" w14:textId="77777777" w:rsidR="006B7CB6" w:rsidRDefault="006B7C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C41FFE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DF81B55"/>
    <w:multiLevelType w:val="multilevel"/>
    <w:tmpl w:val="84AEAA28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72AAC"/>
    <w:multiLevelType w:val="hybridMultilevel"/>
    <w:tmpl w:val="AA92240A"/>
    <w:lvl w:ilvl="0" w:tplc="E384E0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14C27E8"/>
    <w:multiLevelType w:val="multilevel"/>
    <w:tmpl w:val="596E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1" w15:restartNumberingAfterBreak="0">
    <w:nsid w:val="47A5368E"/>
    <w:multiLevelType w:val="hybridMultilevel"/>
    <w:tmpl w:val="AA92240A"/>
    <w:lvl w:ilvl="0" w:tplc="E384E0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1605894"/>
    <w:multiLevelType w:val="hybridMultilevel"/>
    <w:tmpl w:val="AA92240A"/>
    <w:lvl w:ilvl="0" w:tplc="E384E0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360D35"/>
    <w:multiLevelType w:val="multilevel"/>
    <w:tmpl w:val="A8F43D2A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0"/>
  </w:num>
  <w:num w:numId="5">
    <w:abstractNumId w:val="9"/>
  </w:num>
  <w:num w:numId="6">
    <w:abstractNumId w:val="13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5"/>
  </w:num>
  <w:num w:numId="2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6"/>
  </w:num>
  <w:num w:numId="31">
    <w:abstractNumId w:val="14"/>
  </w:num>
  <w:num w:numId="32">
    <w:abstractNumId w:val="2"/>
  </w:num>
  <w:num w:numId="33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2E23"/>
    <w:rsid w:val="0000537B"/>
    <w:rsid w:val="000126BB"/>
    <w:rsid w:val="0001341F"/>
    <w:rsid w:val="00014C12"/>
    <w:rsid w:val="00020FF6"/>
    <w:rsid w:val="00021634"/>
    <w:rsid w:val="00021BE4"/>
    <w:rsid w:val="00022D53"/>
    <w:rsid w:val="00025AEC"/>
    <w:rsid w:val="00025E36"/>
    <w:rsid w:val="000266FE"/>
    <w:rsid w:val="00026AD0"/>
    <w:rsid w:val="0002729D"/>
    <w:rsid w:val="00030FD1"/>
    <w:rsid w:val="00031989"/>
    <w:rsid w:val="00031E28"/>
    <w:rsid w:val="00033446"/>
    <w:rsid w:val="00034F63"/>
    <w:rsid w:val="00040CB0"/>
    <w:rsid w:val="00042633"/>
    <w:rsid w:val="00053B1E"/>
    <w:rsid w:val="00055411"/>
    <w:rsid w:val="00055E6A"/>
    <w:rsid w:val="00062B10"/>
    <w:rsid w:val="000647F6"/>
    <w:rsid w:val="00065E36"/>
    <w:rsid w:val="00070D89"/>
    <w:rsid w:val="00071E57"/>
    <w:rsid w:val="000726C6"/>
    <w:rsid w:val="00072FD9"/>
    <w:rsid w:val="00082657"/>
    <w:rsid w:val="00083201"/>
    <w:rsid w:val="000840DA"/>
    <w:rsid w:val="00084463"/>
    <w:rsid w:val="00084795"/>
    <w:rsid w:val="000866D2"/>
    <w:rsid w:val="00097BF7"/>
    <w:rsid w:val="00097F79"/>
    <w:rsid w:val="000A0C14"/>
    <w:rsid w:val="000A3CC2"/>
    <w:rsid w:val="000A53AE"/>
    <w:rsid w:val="000A5BC6"/>
    <w:rsid w:val="000B4045"/>
    <w:rsid w:val="000B560C"/>
    <w:rsid w:val="000B6260"/>
    <w:rsid w:val="000C217B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65D4"/>
    <w:rsid w:val="00100AFD"/>
    <w:rsid w:val="001043F1"/>
    <w:rsid w:val="00104590"/>
    <w:rsid w:val="00105B1A"/>
    <w:rsid w:val="00110C41"/>
    <w:rsid w:val="001119A2"/>
    <w:rsid w:val="00113027"/>
    <w:rsid w:val="001145C9"/>
    <w:rsid w:val="00117B54"/>
    <w:rsid w:val="001228C5"/>
    <w:rsid w:val="0012414B"/>
    <w:rsid w:val="00125333"/>
    <w:rsid w:val="00125AD6"/>
    <w:rsid w:val="001302AD"/>
    <w:rsid w:val="00137760"/>
    <w:rsid w:val="00137BD3"/>
    <w:rsid w:val="001424C6"/>
    <w:rsid w:val="0015079A"/>
    <w:rsid w:val="00151F6D"/>
    <w:rsid w:val="00152CF0"/>
    <w:rsid w:val="00157D66"/>
    <w:rsid w:val="00165C54"/>
    <w:rsid w:val="001711F8"/>
    <w:rsid w:val="00173841"/>
    <w:rsid w:val="00173E08"/>
    <w:rsid w:val="00174612"/>
    <w:rsid w:val="0017765F"/>
    <w:rsid w:val="00182BAA"/>
    <w:rsid w:val="00184807"/>
    <w:rsid w:val="0018499F"/>
    <w:rsid w:val="00190A1B"/>
    <w:rsid w:val="00194826"/>
    <w:rsid w:val="00197515"/>
    <w:rsid w:val="001A0EC9"/>
    <w:rsid w:val="001A3204"/>
    <w:rsid w:val="001A3DB4"/>
    <w:rsid w:val="001A487E"/>
    <w:rsid w:val="001B06B7"/>
    <w:rsid w:val="001B0879"/>
    <w:rsid w:val="001C012F"/>
    <w:rsid w:val="001C4B08"/>
    <w:rsid w:val="001C7A89"/>
    <w:rsid w:val="001C7FC3"/>
    <w:rsid w:val="001D2828"/>
    <w:rsid w:val="001D394C"/>
    <w:rsid w:val="001D65ED"/>
    <w:rsid w:val="001D78A4"/>
    <w:rsid w:val="001E0883"/>
    <w:rsid w:val="001E20FA"/>
    <w:rsid w:val="001E4EB3"/>
    <w:rsid w:val="001E5C8A"/>
    <w:rsid w:val="001E6F75"/>
    <w:rsid w:val="001F3F33"/>
    <w:rsid w:val="002001C5"/>
    <w:rsid w:val="00201D14"/>
    <w:rsid w:val="00202A47"/>
    <w:rsid w:val="002045B1"/>
    <w:rsid w:val="00204E1D"/>
    <w:rsid w:val="0021052B"/>
    <w:rsid w:val="00211202"/>
    <w:rsid w:val="00212E4A"/>
    <w:rsid w:val="00215097"/>
    <w:rsid w:val="002171E6"/>
    <w:rsid w:val="00220472"/>
    <w:rsid w:val="0022127F"/>
    <w:rsid w:val="0022305B"/>
    <w:rsid w:val="0022507E"/>
    <w:rsid w:val="00226B88"/>
    <w:rsid w:val="00227803"/>
    <w:rsid w:val="0023151B"/>
    <w:rsid w:val="00235748"/>
    <w:rsid w:val="0024088D"/>
    <w:rsid w:val="0024121F"/>
    <w:rsid w:val="002422A1"/>
    <w:rsid w:val="00242EE0"/>
    <w:rsid w:val="002479F3"/>
    <w:rsid w:val="002510A3"/>
    <w:rsid w:val="00252D09"/>
    <w:rsid w:val="00253C01"/>
    <w:rsid w:val="00254661"/>
    <w:rsid w:val="00254AA5"/>
    <w:rsid w:val="00256E3A"/>
    <w:rsid w:val="002573D5"/>
    <w:rsid w:val="00263E00"/>
    <w:rsid w:val="00270E16"/>
    <w:rsid w:val="002739E8"/>
    <w:rsid w:val="00277C3D"/>
    <w:rsid w:val="002815D8"/>
    <w:rsid w:val="0028212C"/>
    <w:rsid w:val="00282490"/>
    <w:rsid w:val="00287BC5"/>
    <w:rsid w:val="00290815"/>
    <w:rsid w:val="00293647"/>
    <w:rsid w:val="002939BD"/>
    <w:rsid w:val="00295B6C"/>
    <w:rsid w:val="002A092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66"/>
    <w:rsid w:val="002C4F9C"/>
    <w:rsid w:val="002C50C8"/>
    <w:rsid w:val="002C5B14"/>
    <w:rsid w:val="002C635F"/>
    <w:rsid w:val="002D5D10"/>
    <w:rsid w:val="002D5EE8"/>
    <w:rsid w:val="002E429F"/>
    <w:rsid w:val="002E7C9A"/>
    <w:rsid w:val="0030101F"/>
    <w:rsid w:val="00301AED"/>
    <w:rsid w:val="00303F31"/>
    <w:rsid w:val="00306FC6"/>
    <w:rsid w:val="00310D7B"/>
    <w:rsid w:val="003120FE"/>
    <w:rsid w:val="00312CAC"/>
    <w:rsid w:val="00313C4E"/>
    <w:rsid w:val="00324DFF"/>
    <w:rsid w:val="00330A75"/>
    <w:rsid w:val="003343F5"/>
    <w:rsid w:val="00342BE3"/>
    <w:rsid w:val="00346D6A"/>
    <w:rsid w:val="003474D3"/>
    <w:rsid w:val="003509D2"/>
    <w:rsid w:val="00362102"/>
    <w:rsid w:val="003706CB"/>
    <w:rsid w:val="00371CA0"/>
    <w:rsid w:val="003761EF"/>
    <w:rsid w:val="003826CD"/>
    <w:rsid w:val="00383CA1"/>
    <w:rsid w:val="003847FF"/>
    <w:rsid w:val="00385061"/>
    <w:rsid w:val="00385E26"/>
    <w:rsid w:val="003862BB"/>
    <w:rsid w:val="003867FF"/>
    <w:rsid w:val="003934CC"/>
    <w:rsid w:val="00394C13"/>
    <w:rsid w:val="00395493"/>
    <w:rsid w:val="00396C73"/>
    <w:rsid w:val="003A1609"/>
    <w:rsid w:val="003A181A"/>
    <w:rsid w:val="003A26D5"/>
    <w:rsid w:val="003A695E"/>
    <w:rsid w:val="003B191D"/>
    <w:rsid w:val="003B2DAA"/>
    <w:rsid w:val="003C004B"/>
    <w:rsid w:val="003C58F8"/>
    <w:rsid w:val="003D4AD9"/>
    <w:rsid w:val="003D7C3B"/>
    <w:rsid w:val="003E0E6B"/>
    <w:rsid w:val="003E2450"/>
    <w:rsid w:val="003E3A8A"/>
    <w:rsid w:val="003E662A"/>
    <w:rsid w:val="003F42EC"/>
    <w:rsid w:val="00402E9E"/>
    <w:rsid w:val="0040306C"/>
    <w:rsid w:val="00404FCB"/>
    <w:rsid w:val="0040600D"/>
    <w:rsid w:val="00410560"/>
    <w:rsid w:val="004135D3"/>
    <w:rsid w:val="00415641"/>
    <w:rsid w:val="00421EFB"/>
    <w:rsid w:val="00425375"/>
    <w:rsid w:val="00427B46"/>
    <w:rsid w:val="004354FF"/>
    <w:rsid w:val="00441B1F"/>
    <w:rsid w:val="00442A34"/>
    <w:rsid w:val="00443D25"/>
    <w:rsid w:val="0044630D"/>
    <w:rsid w:val="00446EFC"/>
    <w:rsid w:val="0045586A"/>
    <w:rsid w:val="0045606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6EEC"/>
    <w:rsid w:val="004774CF"/>
    <w:rsid w:val="00481FBA"/>
    <w:rsid w:val="00483564"/>
    <w:rsid w:val="004867C2"/>
    <w:rsid w:val="00487619"/>
    <w:rsid w:val="00496E5D"/>
    <w:rsid w:val="004A33DA"/>
    <w:rsid w:val="004A5633"/>
    <w:rsid w:val="004B0429"/>
    <w:rsid w:val="004B403E"/>
    <w:rsid w:val="004B4891"/>
    <w:rsid w:val="004B4E54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30E1"/>
    <w:rsid w:val="005166BE"/>
    <w:rsid w:val="00517F20"/>
    <w:rsid w:val="00522E9A"/>
    <w:rsid w:val="00527752"/>
    <w:rsid w:val="005306D8"/>
    <w:rsid w:val="00530A14"/>
    <w:rsid w:val="005311A5"/>
    <w:rsid w:val="00534DBA"/>
    <w:rsid w:val="005434BB"/>
    <w:rsid w:val="00544144"/>
    <w:rsid w:val="00544B8E"/>
    <w:rsid w:val="00546176"/>
    <w:rsid w:val="00560216"/>
    <w:rsid w:val="00562A02"/>
    <w:rsid w:val="00563670"/>
    <w:rsid w:val="005647C4"/>
    <w:rsid w:val="00566F57"/>
    <w:rsid w:val="005675BC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1AF3"/>
    <w:rsid w:val="005C64B7"/>
    <w:rsid w:val="005C776A"/>
    <w:rsid w:val="005D2430"/>
    <w:rsid w:val="005D27DF"/>
    <w:rsid w:val="005D4748"/>
    <w:rsid w:val="005D4FDA"/>
    <w:rsid w:val="005D7C2C"/>
    <w:rsid w:val="005E3788"/>
    <w:rsid w:val="005E6DAB"/>
    <w:rsid w:val="005F330E"/>
    <w:rsid w:val="005F45C7"/>
    <w:rsid w:val="005F7B91"/>
    <w:rsid w:val="006007E5"/>
    <w:rsid w:val="0060092C"/>
    <w:rsid w:val="00602870"/>
    <w:rsid w:val="00604813"/>
    <w:rsid w:val="006054D7"/>
    <w:rsid w:val="006070B9"/>
    <w:rsid w:val="00610175"/>
    <w:rsid w:val="00611BB1"/>
    <w:rsid w:val="006137DA"/>
    <w:rsid w:val="0061415F"/>
    <w:rsid w:val="00616498"/>
    <w:rsid w:val="006174C9"/>
    <w:rsid w:val="006257CE"/>
    <w:rsid w:val="00630788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56744"/>
    <w:rsid w:val="00662FB9"/>
    <w:rsid w:val="006653C8"/>
    <w:rsid w:val="006672B1"/>
    <w:rsid w:val="00672030"/>
    <w:rsid w:val="00675602"/>
    <w:rsid w:val="00677F40"/>
    <w:rsid w:val="0068035D"/>
    <w:rsid w:val="00681F22"/>
    <w:rsid w:val="0068231E"/>
    <w:rsid w:val="006848CF"/>
    <w:rsid w:val="00685D2E"/>
    <w:rsid w:val="00687186"/>
    <w:rsid w:val="00696032"/>
    <w:rsid w:val="006969F2"/>
    <w:rsid w:val="006A2D61"/>
    <w:rsid w:val="006A488A"/>
    <w:rsid w:val="006A4A0B"/>
    <w:rsid w:val="006A7123"/>
    <w:rsid w:val="006B2AF9"/>
    <w:rsid w:val="006B392B"/>
    <w:rsid w:val="006B7CB6"/>
    <w:rsid w:val="006C21B2"/>
    <w:rsid w:val="006C3217"/>
    <w:rsid w:val="006D0F04"/>
    <w:rsid w:val="006D1ACE"/>
    <w:rsid w:val="006D2C0C"/>
    <w:rsid w:val="006D4716"/>
    <w:rsid w:val="006E2605"/>
    <w:rsid w:val="006E381A"/>
    <w:rsid w:val="006F1EC7"/>
    <w:rsid w:val="006F2696"/>
    <w:rsid w:val="006F3D01"/>
    <w:rsid w:val="00700C54"/>
    <w:rsid w:val="00701779"/>
    <w:rsid w:val="0070422F"/>
    <w:rsid w:val="00704546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30DAD"/>
    <w:rsid w:val="00730E95"/>
    <w:rsid w:val="00730FA9"/>
    <w:rsid w:val="007327B4"/>
    <w:rsid w:val="00737ABD"/>
    <w:rsid w:val="00737EAD"/>
    <w:rsid w:val="00742CFF"/>
    <w:rsid w:val="00745A64"/>
    <w:rsid w:val="00745DB8"/>
    <w:rsid w:val="007465F2"/>
    <w:rsid w:val="007503FC"/>
    <w:rsid w:val="0075097D"/>
    <w:rsid w:val="007553E2"/>
    <w:rsid w:val="00757FBB"/>
    <w:rsid w:val="00762D8F"/>
    <w:rsid w:val="0076361F"/>
    <w:rsid w:val="00764F8D"/>
    <w:rsid w:val="007666DE"/>
    <w:rsid w:val="00770533"/>
    <w:rsid w:val="00772E48"/>
    <w:rsid w:val="0078117B"/>
    <w:rsid w:val="00781A98"/>
    <w:rsid w:val="0078646A"/>
    <w:rsid w:val="007A1D6A"/>
    <w:rsid w:val="007A3036"/>
    <w:rsid w:val="007A7666"/>
    <w:rsid w:val="007B2AB1"/>
    <w:rsid w:val="007B592F"/>
    <w:rsid w:val="007C1338"/>
    <w:rsid w:val="007C320A"/>
    <w:rsid w:val="007C5684"/>
    <w:rsid w:val="007C5766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1FED"/>
    <w:rsid w:val="007F2C74"/>
    <w:rsid w:val="007F3E0C"/>
    <w:rsid w:val="007F6C9D"/>
    <w:rsid w:val="007F73AD"/>
    <w:rsid w:val="00803077"/>
    <w:rsid w:val="00811D6E"/>
    <w:rsid w:val="008121AC"/>
    <w:rsid w:val="008135F0"/>
    <w:rsid w:val="00815E99"/>
    <w:rsid w:val="00827EDF"/>
    <w:rsid w:val="008310FB"/>
    <w:rsid w:val="0083458B"/>
    <w:rsid w:val="00835B2F"/>
    <w:rsid w:val="00843A42"/>
    <w:rsid w:val="00844542"/>
    <w:rsid w:val="0084459D"/>
    <w:rsid w:val="00850D57"/>
    <w:rsid w:val="00853CA3"/>
    <w:rsid w:val="00853DEB"/>
    <w:rsid w:val="00854F3E"/>
    <w:rsid w:val="00856B7D"/>
    <w:rsid w:val="0086119D"/>
    <w:rsid w:val="008611B5"/>
    <w:rsid w:val="00862121"/>
    <w:rsid w:val="00865640"/>
    <w:rsid w:val="00865B25"/>
    <w:rsid w:val="00873007"/>
    <w:rsid w:val="00873939"/>
    <w:rsid w:val="008741BE"/>
    <w:rsid w:val="008752FF"/>
    <w:rsid w:val="00876A3E"/>
    <w:rsid w:val="00877AFF"/>
    <w:rsid w:val="00881560"/>
    <w:rsid w:val="00882F39"/>
    <w:rsid w:val="00883C95"/>
    <w:rsid w:val="00885EE8"/>
    <w:rsid w:val="00891F95"/>
    <w:rsid w:val="00893290"/>
    <w:rsid w:val="008932D7"/>
    <w:rsid w:val="00894353"/>
    <w:rsid w:val="008954EA"/>
    <w:rsid w:val="008A3D61"/>
    <w:rsid w:val="008A6F26"/>
    <w:rsid w:val="008B1A0A"/>
    <w:rsid w:val="008B2A9F"/>
    <w:rsid w:val="008B5521"/>
    <w:rsid w:val="008B608E"/>
    <w:rsid w:val="008C0AC4"/>
    <w:rsid w:val="008C1439"/>
    <w:rsid w:val="008C1DEB"/>
    <w:rsid w:val="008C566E"/>
    <w:rsid w:val="008D0F83"/>
    <w:rsid w:val="008D6086"/>
    <w:rsid w:val="008D7572"/>
    <w:rsid w:val="008E5797"/>
    <w:rsid w:val="008E583B"/>
    <w:rsid w:val="008E6629"/>
    <w:rsid w:val="008F0D1F"/>
    <w:rsid w:val="008F0E4A"/>
    <w:rsid w:val="008F191D"/>
    <w:rsid w:val="008F1BAF"/>
    <w:rsid w:val="008F2A93"/>
    <w:rsid w:val="00904D7D"/>
    <w:rsid w:val="009070BA"/>
    <w:rsid w:val="009070D6"/>
    <w:rsid w:val="009107B4"/>
    <w:rsid w:val="009126E8"/>
    <w:rsid w:val="00925A19"/>
    <w:rsid w:val="00926059"/>
    <w:rsid w:val="009313FD"/>
    <w:rsid w:val="00933111"/>
    <w:rsid w:val="00935934"/>
    <w:rsid w:val="00940817"/>
    <w:rsid w:val="009456E6"/>
    <w:rsid w:val="00953CAE"/>
    <w:rsid w:val="00956933"/>
    <w:rsid w:val="009601AA"/>
    <w:rsid w:val="00964953"/>
    <w:rsid w:val="00966347"/>
    <w:rsid w:val="0097142F"/>
    <w:rsid w:val="00971895"/>
    <w:rsid w:val="00972745"/>
    <w:rsid w:val="00976F5F"/>
    <w:rsid w:val="009801AE"/>
    <w:rsid w:val="00981807"/>
    <w:rsid w:val="00987103"/>
    <w:rsid w:val="0098748B"/>
    <w:rsid w:val="00997082"/>
    <w:rsid w:val="009A14C7"/>
    <w:rsid w:val="009A47F6"/>
    <w:rsid w:val="009A4A99"/>
    <w:rsid w:val="009A69E5"/>
    <w:rsid w:val="009A7946"/>
    <w:rsid w:val="009B0FEE"/>
    <w:rsid w:val="009B4571"/>
    <w:rsid w:val="009B7452"/>
    <w:rsid w:val="009B7839"/>
    <w:rsid w:val="009C1BFA"/>
    <w:rsid w:val="009C7B80"/>
    <w:rsid w:val="009D00C4"/>
    <w:rsid w:val="009E1099"/>
    <w:rsid w:val="009E1A26"/>
    <w:rsid w:val="009E32FA"/>
    <w:rsid w:val="009E5DB0"/>
    <w:rsid w:val="009E60A6"/>
    <w:rsid w:val="009F39BA"/>
    <w:rsid w:val="009F48C5"/>
    <w:rsid w:val="009F54B7"/>
    <w:rsid w:val="009F69B6"/>
    <w:rsid w:val="00A02B02"/>
    <w:rsid w:val="00A0411C"/>
    <w:rsid w:val="00A0526B"/>
    <w:rsid w:val="00A07413"/>
    <w:rsid w:val="00A076CE"/>
    <w:rsid w:val="00A1357E"/>
    <w:rsid w:val="00A142E6"/>
    <w:rsid w:val="00A15532"/>
    <w:rsid w:val="00A316C1"/>
    <w:rsid w:val="00A316C8"/>
    <w:rsid w:val="00A323DE"/>
    <w:rsid w:val="00A33754"/>
    <w:rsid w:val="00A34CB2"/>
    <w:rsid w:val="00A46AAE"/>
    <w:rsid w:val="00A606A2"/>
    <w:rsid w:val="00A65560"/>
    <w:rsid w:val="00A72DB9"/>
    <w:rsid w:val="00A7353F"/>
    <w:rsid w:val="00A75144"/>
    <w:rsid w:val="00A7658C"/>
    <w:rsid w:val="00A77CA7"/>
    <w:rsid w:val="00A82C34"/>
    <w:rsid w:val="00A82E95"/>
    <w:rsid w:val="00A853EC"/>
    <w:rsid w:val="00A92E45"/>
    <w:rsid w:val="00A976F4"/>
    <w:rsid w:val="00AA25B3"/>
    <w:rsid w:val="00AA2A2D"/>
    <w:rsid w:val="00AA435D"/>
    <w:rsid w:val="00AA7FE5"/>
    <w:rsid w:val="00AB0714"/>
    <w:rsid w:val="00AB3887"/>
    <w:rsid w:val="00AB4DEE"/>
    <w:rsid w:val="00AB7553"/>
    <w:rsid w:val="00AC61E7"/>
    <w:rsid w:val="00AC677F"/>
    <w:rsid w:val="00AC7094"/>
    <w:rsid w:val="00AC78D0"/>
    <w:rsid w:val="00AC7EF9"/>
    <w:rsid w:val="00AD42A8"/>
    <w:rsid w:val="00AD7B17"/>
    <w:rsid w:val="00AE146B"/>
    <w:rsid w:val="00AE25F7"/>
    <w:rsid w:val="00AE28E4"/>
    <w:rsid w:val="00AE3DAC"/>
    <w:rsid w:val="00AE5415"/>
    <w:rsid w:val="00AE7826"/>
    <w:rsid w:val="00AE7952"/>
    <w:rsid w:val="00AF0F95"/>
    <w:rsid w:val="00AF2AC6"/>
    <w:rsid w:val="00AF2C1B"/>
    <w:rsid w:val="00AF56B1"/>
    <w:rsid w:val="00B03468"/>
    <w:rsid w:val="00B0486D"/>
    <w:rsid w:val="00B10516"/>
    <w:rsid w:val="00B1114B"/>
    <w:rsid w:val="00B122AD"/>
    <w:rsid w:val="00B136A9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5E9E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6493A"/>
    <w:rsid w:val="00B702D2"/>
    <w:rsid w:val="00B74412"/>
    <w:rsid w:val="00B838EF"/>
    <w:rsid w:val="00B84455"/>
    <w:rsid w:val="00B87656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0A3A"/>
    <w:rsid w:val="00BB1A24"/>
    <w:rsid w:val="00BB4F00"/>
    <w:rsid w:val="00BB5E7C"/>
    <w:rsid w:val="00BC1D88"/>
    <w:rsid w:val="00BC380A"/>
    <w:rsid w:val="00BC5D86"/>
    <w:rsid w:val="00BD5801"/>
    <w:rsid w:val="00BD7195"/>
    <w:rsid w:val="00BE0FA7"/>
    <w:rsid w:val="00BE24DE"/>
    <w:rsid w:val="00BE2F73"/>
    <w:rsid w:val="00BF15AD"/>
    <w:rsid w:val="00BF2011"/>
    <w:rsid w:val="00BF4D4D"/>
    <w:rsid w:val="00C01FDB"/>
    <w:rsid w:val="00C06AF0"/>
    <w:rsid w:val="00C1038C"/>
    <w:rsid w:val="00C10A21"/>
    <w:rsid w:val="00C12CBA"/>
    <w:rsid w:val="00C14440"/>
    <w:rsid w:val="00C16730"/>
    <w:rsid w:val="00C16BAC"/>
    <w:rsid w:val="00C17879"/>
    <w:rsid w:val="00C20498"/>
    <w:rsid w:val="00C24777"/>
    <w:rsid w:val="00C26221"/>
    <w:rsid w:val="00C26995"/>
    <w:rsid w:val="00C26E78"/>
    <w:rsid w:val="00C31D5B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0F2"/>
    <w:rsid w:val="00C70772"/>
    <w:rsid w:val="00C83711"/>
    <w:rsid w:val="00C90BCF"/>
    <w:rsid w:val="00C90FEE"/>
    <w:rsid w:val="00C928F9"/>
    <w:rsid w:val="00C951D3"/>
    <w:rsid w:val="00CA359C"/>
    <w:rsid w:val="00CA5E7B"/>
    <w:rsid w:val="00CA7C40"/>
    <w:rsid w:val="00CB09BC"/>
    <w:rsid w:val="00CB26F1"/>
    <w:rsid w:val="00CB6B7E"/>
    <w:rsid w:val="00CB7790"/>
    <w:rsid w:val="00CC2D9E"/>
    <w:rsid w:val="00CC5257"/>
    <w:rsid w:val="00CC5931"/>
    <w:rsid w:val="00CC76B6"/>
    <w:rsid w:val="00CD14C0"/>
    <w:rsid w:val="00CE0374"/>
    <w:rsid w:val="00CE041C"/>
    <w:rsid w:val="00CE488A"/>
    <w:rsid w:val="00CF1282"/>
    <w:rsid w:val="00CF66BA"/>
    <w:rsid w:val="00CF67BB"/>
    <w:rsid w:val="00D01A96"/>
    <w:rsid w:val="00D02F57"/>
    <w:rsid w:val="00D034CB"/>
    <w:rsid w:val="00D04FD1"/>
    <w:rsid w:val="00D13D04"/>
    <w:rsid w:val="00D162B6"/>
    <w:rsid w:val="00D25082"/>
    <w:rsid w:val="00D278BD"/>
    <w:rsid w:val="00D279CA"/>
    <w:rsid w:val="00D30AD6"/>
    <w:rsid w:val="00D31EC2"/>
    <w:rsid w:val="00D323A6"/>
    <w:rsid w:val="00D33D99"/>
    <w:rsid w:val="00D35802"/>
    <w:rsid w:val="00D37412"/>
    <w:rsid w:val="00D37586"/>
    <w:rsid w:val="00D406BC"/>
    <w:rsid w:val="00D4129A"/>
    <w:rsid w:val="00D42757"/>
    <w:rsid w:val="00D4423A"/>
    <w:rsid w:val="00D50B61"/>
    <w:rsid w:val="00D5313F"/>
    <w:rsid w:val="00D56BAE"/>
    <w:rsid w:val="00D608AA"/>
    <w:rsid w:val="00D61A99"/>
    <w:rsid w:val="00D61DB8"/>
    <w:rsid w:val="00D67673"/>
    <w:rsid w:val="00D702F8"/>
    <w:rsid w:val="00D734CC"/>
    <w:rsid w:val="00D73DCF"/>
    <w:rsid w:val="00D76B88"/>
    <w:rsid w:val="00D804BE"/>
    <w:rsid w:val="00D864DF"/>
    <w:rsid w:val="00D927BA"/>
    <w:rsid w:val="00D93621"/>
    <w:rsid w:val="00D9437C"/>
    <w:rsid w:val="00D97481"/>
    <w:rsid w:val="00DA0093"/>
    <w:rsid w:val="00DA0469"/>
    <w:rsid w:val="00DA5DB6"/>
    <w:rsid w:val="00DB324F"/>
    <w:rsid w:val="00DB33CD"/>
    <w:rsid w:val="00DB5A1E"/>
    <w:rsid w:val="00DC2D4A"/>
    <w:rsid w:val="00DC4AD5"/>
    <w:rsid w:val="00DC7261"/>
    <w:rsid w:val="00DD7514"/>
    <w:rsid w:val="00DE3383"/>
    <w:rsid w:val="00DE5EFD"/>
    <w:rsid w:val="00DF104A"/>
    <w:rsid w:val="00DF38A2"/>
    <w:rsid w:val="00DF57ED"/>
    <w:rsid w:val="00DF61E5"/>
    <w:rsid w:val="00E003B8"/>
    <w:rsid w:val="00E01062"/>
    <w:rsid w:val="00E02756"/>
    <w:rsid w:val="00E0320C"/>
    <w:rsid w:val="00E03ECF"/>
    <w:rsid w:val="00E0446B"/>
    <w:rsid w:val="00E05929"/>
    <w:rsid w:val="00E11477"/>
    <w:rsid w:val="00E1230C"/>
    <w:rsid w:val="00E1567C"/>
    <w:rsid w:val="00E253DC"/>
    <w:rsid w:val="00E32BF8"/>
    <w:rsid w:val="00E35C6F"/>
    <w:rsid w:val="00E3610E"/>
    <w:rsid w:val="00E37F13"/>
    <w:rsid w:val="00E4015C"/>
    <w:rsid w:val="00E405CE"/>
    <w:rsid w:val="00E419FD"/>
    <w:rsid w:val="00E46045"/>
    <w:rsid w:val="00E52263"/>
    <w:rsid w:val="00E539A3"/>
    <w:rsid w:val="00E5485A"/>
    <w:rsid w:val="00E57A32"/>
    <w:rsid w:val="00E6047C"/>
    <w:rsid w:val="00E615DC"/>
    <w:rsid w:val="00E6302B"/>
    <w:rsid w:val="00E63239"/>
    <w:rsid w:val="00E71957"/>
    <w:rsid w:val="00E7423C"/>
    <w:rsid w:val="00E818FB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A7DB9"/>
    <w:rsid w:val="00EB1E1A"/>
    <w:rsid w:val="00EB258A"/>
    <w:rsid w:val="00EB4792"/>
    <w:rsid w:val="00EB7BE5"/>
    <w:rsid w:val="00EC023F"/>
    <w:rsid w:val="00EC07BD"/>
    <w:rsid w:val="00ED0D45"/>
    <w:rsid w:val="00ED0E05"/>
    <w:rsid w:val="00ED1C3B"/>
    <w:rsid w:val="00ED42A7"/>
    <w:rsid w:val="00ED4450"/>
    <w:rsid w:val="00ED6EB5"/>
    <w:rsid w:val="00ED7AEE"/>
    <w:rsid w:val="00EE07E0"/>
    <w:rsid w:val="00EE18A0"/>
    <w:rsid w:val="00EE5AE6"/>
    <w:rsid w:val="00EE77D8"/>
    <w:rsid w:val="00EF0BF5"/>
    <w:rsid w:val="00EF6A9D"/>
    <w:rsid w:val="00EF7489"/>
    <w:rsid w:val="00F0075C"/>
    <w:rsid w:val="00F04558"/>
    <w:rsid w:val="00F04A6E"/>
    <w:rsid w:val="00F14996"/>
    <w:rsid w:val="00F1551D"/>
    <w:rsid w:val="00F16701"/>
    <w:rsid w:val="00F16C52"/>
    <w:rsid w:val="00F22893"/>
    <w:rsid w:val="00F22E45"/>
    <w:rsid w:val="00F22ECE"/>
    <w:rsid w:val="00F2499A"/>
    <w:rsid w:val="00F265E8"/>
    <w:rsid w:val="00F37200"/>
    <w:rsid w:val="00F403DE"/>
    <w:rsid w:val="00F416B4"/>
    <w:rsid w:val="00F50F24"/>
    <w:rsid w:val="00F52DA1"/>
    <w:rsid w:val="00F57C05"/>
    <w:rsid w:val="00F62F39"/>
    <w:rsid w:val="00F63B52"/>
    <w:rsid w:val="00F64E0B"/>
    <w:rsid w:val="00F6593A"/>
    <w:rsid w:val="00F72785"/>
    <w:rsid w:val="00F73E78"/>
    <w:rsid w:val="00F832D7"/>
    <w:rsid w:val="00F853DE"/>
    <w:rsid w:val="00F85922"/>
    <w:rsid w:val="00F90339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589F"/>
    <w:rsid w:val="00FB7FF8"/>
    <w:rsid w:val="00FC00AD"/>
    <w:rsid w:val="00FC3FE1"/>
    <w:rsid w:val="00FD1161"/>
    <w:rsid w:val="00FE3EA1"/>
    <w:rsid w:val="00FF0BD3"/>
    <w:rsid w:val="00FF14B8"/>
    <w:rsid w:val="00FF49F1"/>
    <w:rsid w:val="00FF5516"/>
    <w:rsid w:val="00FF6C8E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4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3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1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5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5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2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25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26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25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1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700F2"/>
    <w:rPr>
      <w:color w:val="800080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939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ezadouci-jednani-a-boj-s-korupci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u.gov.cz/produkty/ipc_c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produkty/ipc_c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07c9d9fe-a24a-4449-935d-c655faf983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D05B1A2A2C144B3F9BB01C74289C5" ma:contentTypeVersion="15" ma:contentTypeDescription="Vytvoří nový dokument" ma:contentTypeScope="" ma:versionID="d16de436e75d2ed2e030ba785cd5b4e0">
  <xsd:schema xmlns:xsd="http://www.w3.org/2001/XMLSchema" xmlns:xs="http://www.w3.org/2001/XMLSchema" xmlns:p="http://schemas.microsoft.com/office/2006/metadata/properties" xmlns:ns3="c3837d34-af70-45cc-bd38-8b65e3fbfa6f" xmlns:ns4="07c9d9fe-a24a-4449-935d-c655faf9833b" targetNamespace="http://schemas.microsoft.com/office/2006/metadata/properties" ma:root="true" ma:fieldsID="0b66430077d0b0e34ed527738039cc1f" ns3:_="" ns4:_="">
    <xsd:import namespace="c3837d34-af70-45cc-bd38-8b65e3fbfa6f"/>
    <xsd:import namespace="07c9d9fe-a24a-4449-935d-c655faf983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37d34-af70-45cc-bd38-8b65e3fbfa6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9d9fe-a24a-4449-935d-c655faf983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F1DA-0716-4767-91DB-2F2FD194CEB9}">
  <ds:schemaRefs>
    <ds:schemaRef ds:uri="c3837d34-af70-45cc-bd38-8b65e3fbfa6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7c9d9fe-a24a-4449-935d-c655faf9833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739CC0-28E0-4391-B6BC-3C706D0F9B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37d34-af70-45cc-bd38-8b65e3fbfa6f"/>
    <ds:schemaRef ds:uri="07c9d9fe-a24a-4449-935d-c655faf983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B383BB-C33B-48D9-AC66-D964974C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5311</Words>
  <Characters>31336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Smeták Stanislav</cp:lastModifiedBy>
  <cp:revision>3</cp:revision>
  <cp:lastPrinted>2024-09-12T05:50:00Z</cp:lastPrinted>
  <dcterms:created xsi:type="dcterms:W3CDTF">2024-09-12T05:50:00Z</dcterms:created>
  <dcterms:modified xsi:type="dcterms:W3CDTF">2024-09-12T05:50:00Z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0x010100566D05B1A2A2C144B3F9BB01C74289C5</vt:lpwstr>
  </property>
</Properties>
</file>